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5D83" w:rsidRPr="00D95D83" w:rsidRDefault="00D95D83" w:rsidP="00D95D83">
      <w:pPr>
        <w:keepNext/>
        <w:spacing w:line="276" w:lineRule="auto"/>
        <w:jc w:val="right"/>
        <w:outlineLvl w:val="1"/>
        <w:rPr>
          <w:rFonts w:ascii="Arial" w:hAnsi="Arial" w:cs="Arial"/>
          <w:b/>
          <w:sz w:val="22"/>
        </w:rPr>
      </w:pPr>
      <w:r w:rsidRPr="00D95D83">
        <w:rPr>
          <w:rFonts w:ascii="Arial" w:hAnsi="Arial" w:cs="Arial"/>
          <w:b/>
          <w:sz w:val="22"/>
        </w:rPr>
        <w:t>Załącznik do uchwały nr V/</w:t>
      </w:r>
      <w:r w:rsidR="00757C4D">
        <w:rPr>
          <w:rFonts w:ascii="Arial" w:hAnsi="Arial" w:cs="Arial"/>
          <w:b/>
          <w:sz w:val="22"/>
        </w:rPr>
        <w:t>18</w:t>
      </w:r>
      <w:r w:rsidRPr="00D95D83">
        <w:rPr>
          <w:rFonts w:ascii="Arial" w:hAnsi="Arial" w:cs="Arial"/>
          <w:b/>
          <w:sz w:val="22"/>
        </w:rPr>
        <w:t>/</w:t>
      </w:r>
      <w:r w:rsidRPr="00D95D83">
        <w:rPr>
          <w:rFonts w:ascii="Arial" w:hAnsi="Arial" w:cs="Arial"/>
          <w:b/>
          <w:noProof/>
          <w:sz w:val="22"/>
        </w:rPr>
        <w:t>IV</w:t>
      </w:r>
      <w:r w:rsidRPr="00D95D83">
        <w:rPr>
          <w:rFonts w:ascii="Arial" w:hAnsi="Arial" w:cs="Arial"/>
          <w:b/>
          <w:sz w:val="22"/>
        </w:rPr>
        <w:t>/2024</w:t>
      </w:r>
      <w:r w:rsidRPr="00D95D83">
        <w:rPr>
          <w:rFonts w:ascii="Arial" w:hAnsi="Arial" w:cs="Arial"/>
          <w:b/>
          <w:sz w:val="22"/>
        </w:rPr>
        <w:br/>
        <w:t xml:space="preserve">Rady Osiedla </w:t>
      </w:r>
      <w:r w:rsidRPr="00D95D83">
        <w:rPr>
          <w:rFonts w:ascii="Arial" w:hAnsi="Arial" w:cs="Arial"/>
          <w:b/>
          <w:noProof/>
          <w:sz w:val="22"/>
        </w:rPr>
        <w:t>Nowe Winogrady Północ</w:t>
      </w:r>
      <w:r w:rsidRPr="00D95D83">
        <w:rPr>
          <w:rFonts w:ascii="Arial" w:hAnsi="Arial" w:cs="Arial"/>
          <w:b/>
          <w:noProof/>
          <w:sz w:val="22"/>
        </w:rPr>
        <w:br/>
      </w:r>
      <w:r w:rsidRPr="00D95D83">
        <w:rPr>
          <w:rFonts w:ascii="Arial" w:hAnsi="Arial" w:cs="Arial"/>
          <w:b/>
          <w:sz w:val="22"/>
        </w:rPr>
        <w:t>z dnia 24 września 2024 r.</w:t>
      </w:r>
    </w:p>
    <w:p w:rsidR="00D95D83" w:rsidRPr="00D95D83" w:rsidRDefault="00D95D83" w:rsidP="00D95D83">
      <w:pPr>
        <w:rPr>
          <w:rFonts w:ascii="Arial" w:hAnsi="Arial" w:cs="Arial"/>
          <w:sz w:val="20"/>
          <w:szCs w:val="20"/>
        </w:rPr>
      </w:pPr>
    </w:p>
    <w:p w:rsidR="00D95D83" w:rsidRPr="00D95D83" w:rsidRDefault="00D95D83" w:rsidP="00D95D83">
      <w:pPr>
        <w:rPr>
          <w:rFonts w:ascii="Arial" w:hAnsi="Arial" w:cs="Arial"/>
          <w:sz w:val="20"/>
          <w:szCs w:val="20"/>
        </w:rPr>
      </w:pPr>
    </w:p>
    <w:p w:rsidR="00D95D83" w:rsidRPr="00D95D83" w:rsidRDefault="00D95D83" w:rsidP="00D95D83">
      <w:pPr>
        <w:keepNext/>
        <w:jc w:val="center"/>
        <w:outlineLvl w:val="1"/>
        <w:rPr>
          <w:rFonts w:ascii="Arial" w:hAnsi="Arial" w:cs="Arial"/>
          <w:b/>
          <w:szCs w:val="20"/>
        </w:rPr>
      </w:pPr>
      <w:r w:rsidRPr="00D95D83">
        <w:rPr>
          <w:rFonts w:ascii="Arial" w:hAnsi="Arial" w:cs="Arial"/>
          <w:b/>
          <w:szCs w:val="20"/>
        </w:rPr>
        <w:t>Regulamin Rady Osiedla</w:t>
      </w:r>
    </w:p>
    <w:p w:rsidR="00D95D83" w:rsidRPr="00D95D83" w:rsidRDefault="00D95D83" w:rsidP="00D95D83"/>
    <w:p w:rsidR="00D95D83" w:rsidRPr="00D95D83" w:rsidRDefault="00D95D83" w:rsidP="00D95D83">
      <w:pPr>
        <w:rPr>
          <w:rFonts w:ascii="Arial" w:hAnsi="Arial" w:cs="Arial"/>
        </w:rPr>
      </w:pPr>
    </w:p>
    <w:p w:rsidR="00D95D83" w:rsidRPr="00D95D83" w:rsidRDefault="00D95D83" w:rsidP="00D95D83">
      <w:pPr>
        <w:keepNext/>
        <w:spacing w:line="360" w:lineRule="auto"/>
        <w:jc w:val="center"/>
        <w:outlineLvl w:val="0"/>
        <w:rPr>
          <w:rFonts w:ascii="Arial" w:hAnsi="Arial" w:cs="Arial"/>
          <w:b/>
        </w:rPr>
      </w:pPr>
      <w:r w:rsidRPr="00D95D83">
        <w:rPr>
          <w:rFonts w:ascii="Arial" w:hAnsi="Arial" w:cs="Arial"/>
          <w:b/>
        </w:rPr>
        <w:t>Rozdział I „Postanowienia ogólne”</w:t>
      </w:r>
    </w:p>
    <w:p w:rsidR="00D95D83" w:rsidRPr="00D95D83" w:rsidRDefault="00D95D83" w:rsidP="00D95D83">
      <w:pPr>
        <w:rPr>
          <w:rFonts w:ascii="Arial" w:hAnsi="Arial" w:cs="Arial"/>
        </w:rPr>
      </w:pPr>
    </w:p>
    <w:p w:rsidR="00D95D83" w:rsidRPr="00D95D83" w:rsidRDefault="00D95D83" w:rsidP="00D95D83">
      <w:pPr>
        <w:spacing w:line="360" w:lineRule="auto"/>
        <w:jc w:val="center"/>
        <w:rPr>
          <w:rFonts w:ascii="Arial" w:hAnsi="Arial" w:cs="Arial"/>
        </w:rPr>
      </w:pPr>
    </w:p>
    <w:p w:rsidR="00D95D83" w:rsidRPr="00D95D83" w:rsidRDefault="00D95D83" w:rsidP="00757C4D">
      <w:pPr>
        <w:spacing w:line="360" w:lineRule="auto"/>
        <w:rPr>
          <w:rFonts w:ascii="Arial" w:hAnsi="Arial" w:cs="Arial"/>
        </w:rPr>
      </w:pPr>
      <w:r w:rsidRPr="00D95D83">
        <w:rPr>
          <w:rFonts w:ascii="Arial" w:hAnsi="Arial" w:cs="Arial"/>
          <w:b/>
        </w:rPr>
        <w:t>§ 1.</w:t>
      </w:r>
      <w:r w:rsidRPr="00D95D83">
        <w:rPr>
          <w:rFonts w:ascii="Arial" w:hAnsi="Arial" w:cs="Arial"/>
        </w:rPr>
        <w:t xml:space="preserve"> Regulamin Rady Osiedla </w:t>
      </w:r>
      <w:r w:rsidRPr="00D95D83">
        <w:rPr>
          <w:rFonts w:ascii="Arial" w:hAnsi="Arial" w:cs="Arial"/>
          <w:noProof/>
        </w:rPr>
        <w:t>Nowe Winogrady Północ</w:t>
      </w:r>
      <w:r w:rsidRPr="00D95D83">
        <w:rPr>
          <w:rFonts w:ascii="Arial" w:hAnsi="Arial" w:cs="Arial"/>
        </w:rPr>
        <w:t xml:space="preserve"> okr</w:t>
      </w:r>
      <w:r>
        <w:rPr>
          <w:rFonts w:ascii="Arial" w:hAnsi="Arial" w:cs="Arial"/>
        </w:rPr>
        <w:t>eśla zasady i tryb pracy Rady i </w:t>
      </w:r>
      <w:r w:rsidRPr="00D95D83">
        <w:rPr>
          <w:rFonts w:ascii="Arial" w:hAnsi="Arial" w:cs="Arial"/>
        </w:rPr>
        <w:t>jej komisji.</w:t>
      </w:r>
    </w:p>
    <w:p w:rsidR="00D95D83" w:rsidRPr="00D95D83" w:rsidRDefault="00D95D83" w:rsidP="00757C4D">
      <w:pPr>
        <w:spacing w:line="360" w:lineRule="auto"/>
        <w:rPr>
          <w:rFonts w:ascii="Arial" w:hAnsi="Arial" w:cs="Arial"/>
        </w:rPr>
      </w:pPr>
    </w:p>
    <w:p w:rsidR="00D95D83" w:rsidRPr="00D95D83" w:rsidRDefault="00D95D83" w:rsidP="00757C4D">
      <w:pPr>
        <w:spacing w:line="360" w:lineRule="auto"/>
        <w:rPr>
          <w:rFonts w:ascii="Arial" w:hAnsi="Arial" w:cs="Arial"/>
        </w:rPr>
      </w:pPr>
      <w:r w:rsidRPr="00D95D83">
        <w:rPr>
          <w:rFonts w:ascii="Arial" w:hAnsi="Arial" w:cs="Arial"/>
          <w:b/>
        </w:rPr>
        <w:t>§ 2.</w:t>
      </w:r>
      <w:r w:rsidRPr="00D95D83">
        <w:rPr>
          <w:rFonts w:ascii="Arial" w:hAnsi="Arial" w:cs="Arial"/>
        </w:rPr>
        <w:t xml:space="preserve"> Ilekroć w Regulaminie mowa jest o:</w:t>
      </w:r>
    </w:p>
    <w:p w:rsidR="00D95D83" w:rsidRPr="00D95D83" w:rsidRDefault="00D95D83" w:rsidP="00757C4D">
      <w:pPr>
        <w:spacing w:line="360" w:lineRule="auto"/>
        <w:rPr>
          <w:rFonts w:ascii="Arial" w:hAnsi="Arial" w:cs="Arial"/>
        </w:rPr>
      </w:pPr>
      <w:r w:rsidRPr="00D95D83">
        <w:rPr>
          <w:rFonts w:ascii="Arial" w:hAnsi="Arial" w:cs="Arial"/>
        </w:rPr>
        <w:t xml:space="preserve">1) „Radzie” - należy przez to rozumieć Radę Osiedla </w:t>
      </w:r>
      <w:r w:rsidRPr="00D95D83">
        <w:rPr>
          <w:rFonts w:ascii="Arial" w:hAnsi="Arial" w:cs="Arial"/>
          <w:noProof/>
        </w:rPr>
        <w:t>Nowe Winogrady Północ;</w:t>
      </w:r>
    </w:p>
    <w:p w:rsidR="00D95D83" w:rsidRPr="00D95D83" w:rsidRDefault="00D95D83" w:rsidP="00757C4D">
      <w:pPr>
        <w:spacing w:line="360" w:lineRule="auto"/>
        <w:rPr>
          <w:rFonts w:ascii="Arial" w:hAnsi="Arial" w:cs="Arial"/>
        </w:rPr>
      </w:pPr>
      <w:r w:rsidRPr="00D95D83">
        <w:rPr>
          <w:rFonts w:ascii="Arial" w:hAnsi="Arial" w:cs="Arial"/>
        </w:rPr>
        <w:t xml:space="preserve">2) „Zarządzie” - należy przez to rozumieć Zarząd Osiedla </w:t>
      </w:r>
      <w:r w:rsidRPr="00D95D83">
        <w:rPr>
          <w:rFonts w:ascii="Arial" w:hAnsi="Arial" w:cs="Arial"/>
          <w:noProof/>
        </w:rPr>
        <w:t>Nowe Winogrady Północ;</w:t>
      </w:r>
    </w:p>
    <w:p w:rsidR="00D95D83" w:rsidRPr="00D95D83" w:rsidRDefault="00D95D83" w:rsidP="00757C4D">
      <w:pPr>
        <w:spacing w:line="360" w:lineRule="auto"/>
        <w:rPr>
          <w:rFonts w:ascii="Arial" w:hAnsi="Arial" w:cs="Arial"/>
        </w:rPr>
      </w:pPr>
      <w:r w:rsidRPr="00D95D83">
        <w:rPr>
          <w:rFonts w:ascii="Arial" w:hAnsi="Arial" w:cs="Arial"/>
        </w:rPr>
        <w:t xml:space="preserve">3) „Przewodniczącym” - należy przez to rozumieć Przewodniczącego Rady Osiedla </w:t>
      </w:r>
      <w:r w:rsidRPr="00D95D83">
        <w:rPr>
          <w:rFonts w:ascii="Arial" w:hAnsi="Arial" w:cs="Arial"/>
          <w:noProof/>
        </w:rPr>
        <w:t>Nowe Winogrady Północ;</w:t>
      </w:r>
    </w:p>
    <w:p w:rsidR="00D95D83" w:rsidRPr="00D95D83" w:rsidRDefault="00D95D83" w:rsidP="00757C4D">
      <w:pPr>
        <w:spacing w:line="360" w:lineRule="auto"/>
        <w:rPr>
          <w:rFonts w:ascii="Arial" w:hAnsi="Arial" w:cs="Arial"/>
        </w:rPr>
      </w:pPr>
      <w:r w:rsidRPr="00D95D83">
        <w:rPr>
          <w:rFonts w:ascii="Arial" w:hAnsi="Arial" w:cs="Arial"/>
        </w:rPr>
        <w:t xml:space="preserve">4) „radnym” - należy przez to rozumieć członka Rady Osiedla </w:t>
      </w:r>
      <w:r w:rsidRPr="00D95D83">
        <w:rPr>
          <w:rFonts w:ascii="Arial" w:hAnsi="Arial" w:cs="Arial"/>
          <w:noProof/>
        </w:rPr>
        <w:t>Nowe Winogrady Północ;</w:t>
      </w:r>
    </w:p>
    <w:p w:rsidR="00D95D83" w:rsidRPr="00D95D83" w:rsidRDefault="00D95D83" w:rsidP="00757C4D">
      <w:pPr>
        <w:spacing w:line="360" w:lineRule="auto"/>
        <w:rPr>
          <w:rFonts w:ascii="Arial" w:hAnsi="Arial" w:cs="Arial"/>
        </w:rPr>
      </w:pPr>
      <w:r w:rsidRPr="00D95D83">
        <w:rPr>
          <w:rFonts w:ascii="Arial" w:hAnsi="Arial" w:cs="Arial"/>
        </w:rPr>
        <w:t xml:space="preserve">5) „komisji” - należy przez to rozumieć stałą lub doraźną komisję Rady Osiedla </w:t>
      </w:r>
      <w:r w:rsidRPr="00D95D83">
        <w:rPr>
          <w:rFonts w:ascii="Arial" w:hAnsi="Arial" w:cs="Arial"/>
          <w:noProof/>
        </w:rPr>
        <w:t>Nowe Winogrady Północ;</w:t>
      </w:r>
    </w:p>
    <w:p w:rsidR="00D95D83" w:rsidRPr="00D95D83" w:rsidRDefault="00D95D83" w:rsidP="00757C4D">
      <w:pPr>
        <w:spacing w:line="360" w:lineRule="auto"/>
        <w:rPr>
          <w:rFonts w:ascii="Arial" w:hAnsi="Arial" w:cs="Arial"/>
        </w:rPr>
      </w:pPr>
      <w:r w:rsidRPr="00D95D83">
        <w:rPr>
          <w:rFonts w:ascii="Arial" w:hAnsi="Arial" w:cs="Arial"/>
        </w:rPr>
        <w:t xml:space="preserve">6) „statucie” - należy przez to rozumieć Statut Osiedla </w:t>
      </w:r>
      <w:r w:rsidRPr="00D95D83">
        <w:rPr>
          <w:rFonts w:ascii="Arial" w:hAnsi="Arial" w:cs="Arial"/>
          <w:noProof/>
        </w:rPr>
        <w:t>Nowe Winogrady Północ.</w:t>
      </w:r>
    </w:p>
    <w:p w:rsidR="00D95D83" w:rsidRPr="00D95D83" w:rsidRDefault="00D95D83" w:rsidP="00D95D83">
      <w:pPr>
        <w:spacing w:line="360" w:lineRule="auto"/>
        <w:jc w:val="both"/>
        <w:rPr>
          <w:rFonts w:ascii="Arial" w:hAnsi="Arial" w:cs="Arial"/>
          <w:b/>
        </w:rPr>
      </w:pPr>
    </w:p>
    <w:p w:rsidR="00D95D83" w:rsidRPr="00D95D83" w:rsidRDefault="00D95D83" w:rsidP="00D95D83">
      <w:pPr>
        <w:spacing w:line="360" w:lineRule="auto"/>
        <w:jc w:val="center"/>
        <w:rPr>
          <w:rFonts w:ascii="Arial" w:hAnsi="Arial" w:cs="Arial"/>
          <w:b/>
        </w:rPr>
      </w:pPr>
      <w:r w:rsidRPr="00D95D83">
        <w:rPr>
          <w:rFonts w:ascii="Arial" w:hAnsi="Arial" w:cs="Arial"/>
          <w:b/>
        </w:rPr>
        <w:t>Rozdział II „Sesje”</w:t>
      </w:r>
    </w:p>
    <w:p w:rsidR="00D95D83" w:rsidRPr="00D95D83" w:rsidRDefault="00D95D83" w:rsidP="00D95D83">
      <w:pPr>
        <w:spacing w:line="360" w:lineRule="auto"/>
        <w:jc w:val="both"/>
        <w:rPr>
          <w:rFonts w:ascii="Arial" w:hAnsi="Arial" w:cs="Arial"/>
          <w:b/>
        </w:rPr>
      </w:pPr>
    </w:p>
    <w:p w:rsidR="00D95D83" w:rsidRPr="00D95D83" w:rsidRDefault="00D95D83" w:rsidP="00757C4D">
      <w:pPr>
        <w:spacing w:line="360" w:lineRule="auto"/>
        <w:rPr>
          <w:rFonts w:ascii="Arial" w:hAnsi="Arial" w:cs="Arial"/>
        </w:rPr>
      </w:pPr>
      <w:r w:rsidRPr="00D95D83">
        <w:rPr>
          <w:rFonts w:ascii="Arial" w:hAnsi="Arial" w:cs="Arial"/>
          <w:b/>
        </w:rPr>
        <w:t>§ 3.</w:t>
      </w:r>
      <w:r w:rsidRPr="00D95D83">
        <w:rPr>
          <w:rFonts w:ascii="Arial" w:hAnsi="Arial" w:cs="Arial"/>
        </w:rPr>
        <w:t xml:space="preserve"> Sesje odbywają się w trybie i na zasadach określonych w rozdziale 2 statutu.</w:t>
      </w:r>
    </w:p>
    <w:p w:rsidR="00D95D83" w:rsidRPr="00D95D83" w:rsidRDefault="00D95D83" w:rsidP="00757C4D">
      <w:pPr>
        <w:spacing w:line="360" w:lineRule="auto"/>
        <w:rPr>
          <w:rFonts w:ascii="Arial" w:hAnsi="Arial" w:cs="Arial"/>
        </w:rPr>
      </w:pPr>
    </w:p>
    <w:p w:rsidR="00D95D83" w:rsidRPr="00D95D83" w:rsidRDefault="00D95D83" w:rsidP="00757C4D">
      <w:pPr>
        <w:spacing w:line="360" w:lineRule="auto"/>
        <w:rPr>
          <w:rFonts w:ascii="Arial" w:hAnsi="Arial" w:cs="Arial"/>
          <w:bCs/>
          <w:color w:val="000000"/>
        </w:rPr>
      </w:pPr>
      <w:r w:rsidRPr="00D95D83">
        <w:rPr>
          <w:rFonts w:ascii="Arial" w:hAnsi="Arial" w:cs="Arial"/>
          <w:b/>
          <w:color w:val="000000"/>
        </w:rPr>
        <w:t xml:space="preserve">§ 4. </w:t>
      </w:r>
      <w:r w:rsidRPr="00D95D83">
        <w:rPr>
          <w:rFonts w:ascii="Arial" w:hAnsi="Arial" w:cs="Arial"/>
          <w:bCs/>
          <w:color w:val="000000"/>
        </w:rPr>
        <w:t>1. Na sesję</w:t>
      </w:r>
      <w:r w:rsidRPr="00D95D83">
        <w:rPr>
          <w:rFonts w:ascii="Arial" w:hAnsi="Arial" w:cs="Arial"/>
          <w:b/>
          <w:color w:val="000000"/>
        </w:rPr>
        <w:t xml:space="preserve"> </w:t>
      </w:r>
      <w:r w:rsidRPr="00D95D83">
        <w:rPr>
          <w:rFonts w:ascii="Arial" w:hAnsi="Arial" w:cs="Arial"/>
          <w:bCs/>
          <w:color w:val="000000"/>
        </w:rPr>
        <w:t>Rady, w ramach zaproszenia osób, których obecność jest pożądana ze względu na przedmiot obrad, zaprasza się każdorazowo w formie elektronicznej:</w:t>
      </w:r>
    </w:p>
    <w:p w:rsidR="00D95D83" w:rsidRPr="00D95D83" w:rsidRDefault="00D95D83" w:rsidP="00757C4D">
      <w:pPr>
        <w:numPr>
          <w:ilvl w:val="0"/>
          <w:numId w:val="16"/>
        </w:numPr>
        <w:spacing w:line="360" w:lineRule="auto"/>
        <w:rPr>
          <w:rFonts w:ascii="Arial" w:hAnsi="Arial" w:cs="Arial"/>
          <w:color w:val="000000"/>
        </w:rPr>
      </w:pPr>
      <w:r w:rsidRPr="00D95D83">
        <w:rPr>
          <w:rFonts w:ascii="Arial" w:hAnsi="Arial" w:cs="Arial"/>
          <w:color w:val="000000"/>
        </w:rPr>
        <w:t xml:space="preserve">członków Rady Miasta Poznania wybranych w okręgu wyborczym obejmującym obszar Osiedla, </w:t>
      </w:r>
    </w:p>
    <w:p w:rsidR="00D95D83" w:rsidRPr="00D95D83" w:rsidRDefault="00D95D83" w:rsidP="00757C4D">
      <w:pPr>
        <w:numPr>
          <w:ilvl w:val="0"/>
          <w:numId w:val="16"/>
        </w:numPr>
        <w:spacing w:line="360" w:lineRule="auto"/>
        <w:rPr>
          <w:rFonts w:ascii="Arial" w:hAnsi="Arial" w:cs="Arial"/>
          <w:color w:val="000000"/>
        </w:rPr>
      </w:pPr>
      <w:r w:rsidRPr="00D95D83">
        <w:rPr>
          <w:rFonts w:ascii="Arial" w:hAnsi="Arial" w:cs="Arial"/>
          <w:color w:val="000000"/>
        </w:rPr>
        <w:t>właściwych ze względu na obszar Osiedla członków rad nadzorczych i organów statutowych spółdzielni mieszkaniowych oraz zarządów wspólnot mieszkaniowych, posiadających zasoby mieszkaniowe na terenie Osiedla (za pośrednictwem spółdzielni bądź wspólnot, których organów są oni członkami),</w:t>
      </w:r>
    </w:p>
    <w:p w:rsidR="00D95D83" w:rsidRPr="00D95D83" w:rsidRDefault="00D95D83" w:rsidP="00757C4D">
      <w:pPr>
        <w:numPr>
          <w:ilvl w:val="0"/>
          <w:numId w:val="16"/>
        </w:numPr>
        <w:spacing w:line="360" w:lineRule="auto"/>
        <w:rPr>
          <w:rFonts w:ascii="Arial" w:hAnsi="Arial" w:cs="Arial"/>
          <w:color w:val="000000"/>
        </w:rPr>
      </w:pPr>
      <w:r w:rsidRPr="00D95D83">
        <w:rPr>
          <w:rFonts w:ascii="Arial" w:hAnsi="Arial" w:cs="Arial"/>
          <w:color w:val="000000"/>
        </w:rPr>
        <w:lastRenderedPageBreak/>
        <w:t>dyrektorów wydziałów Urzędu lub kierowników miejskich jednostek organizacyjnych, do których Osiedle przekazało środki finansowe w ramach środków wydzielonych w budżecie Miasta na realizację zadań Osiedla.</w:t>
      </w:r>
    </w:p>
    <w:p w:rsidR="00D95D83" w:rsidRPr="00D95D83" w:rsidRDefault="00D95D83" w:rsidP="00757C4D">
      <w:pPr>
        <w:spacing w:line="360" w:lineRule="auto"/>
        <w:rPr>
          <w:rFonts w:ascii="Arial" w:hAnsi="Arial" w:cs="Arial"/>
          <w:color w:val="000000"/>
        </w:rPr>
      </w:pPr>
      <w:r w:rsidRPr="00D95D83">
        <w:rPr>
          <w:rFonts w:ascii="Arial" w:hAnsi="Arial" w:cs="Arial"/>
          <w:color w:val="000000"/>
        </w:rPr>
        <w:t>2. Przewodniczący udziela głosu przybyłym na sesję członkom organów Miasta oraz przedstawicielom Urzędu Miasta Poznania w celu umożliwienia im złożenia wyjaśnień mających związek z pełnionymi przez nich funkcjami, mieszczących się w tematyce obrad.</w:t>
      </w:r>
    </w:p>
    <w:p w:rsidR="00D95D83" w:rsidRPr="00D95D83" w:rsidRDefault="00D95D83" w:rsidP="00757C4D">
      <w:pPr>
        <w:spacing w:line="360" w:lineRule="auto"/>
        <w:rPr>
          <w:rFonts w:ascii="Arial" w:hAnsi="Arial" w:cs="Arial"/>
        </w:rPr>
      </w:pPr>
    </w:p>
    <w:p w:rsidR="00D95D83" w:rsidRPr="00D95D83" w:rsidRDefault="00D95D83" w:rsidP="00757C4D">
      <w:pPr>
        <w:autoSpaceDE w:val="0"/>
        <w:autoSpaceDN w:val="0"/>
        <w:adjustRightInd w:val="0"/>
        <w:spacing w:line="360" w:lineRule="auto"/>
        <w:rPr>
          <w:rFonts w:ascii="Arial" w:hAnsi="Arial" w:cs="Arial"/>
          <w:color w:val="000000"/>
        </w:rPr>
      </w:pPr>
      <w:bookmarkStart w:id="0" w:name="_Hlk172602104"/>
      <w:r w:rsidRPr="00D95D83">
        <w:rPr>
          <w:rFonts w:ascii="Arial" w:hAnsi="Arial" w:cs="Arial"/>
          <w:b/>
          <w:color w:val="000000"/>
        </w:rPr>
        <w:t>§ 5.</w:t>
      </w:r>
      <w:r w:rsidRPr="00D95D83">
        <w:rPr>
          <w:rFonts w:ascii="Arial" w:hAnsi="Arial" w:cs="Arial"/>
          <w:color w:val="000000"/>
        </w:rPr>
        <w:t xml:space="preserve"> </w:t>
      </w:r>
      <w:bookmarkEnd w:id="0"/>
      <w:r w:rsidRPr="00D95D83">
        <w:rPr>
          <w:rFonts w:ascii="Arial" w:hAnsi="Arial" w:cs="Arial"/>
          <w:color w:val="000000"/>
        </w:rPr>
        <w:t xml:space="preserve">1. Radny potwierdza swą obecność na sesji podpisem na liście obecności. </w:t>
      </w: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color w:val="000000"/>
        </w:rPr>
        <w:t>2. Informacje o uczestnictwie radnych w pracach Rady są jawne.</w:t>
      </w:r>
    </w:p>
    <w:p w:rsidR="00D95D83" w:rsidRPr="00D95D83" w:rsidRDefault="00D95D83" w:rsidP="00757C4D">
      <w:pPr>
        <w:spacing w:line="360" w:lineRule="auto"/>
        <w:rPr>
          <w:rFonts w:ascii="Arial" w:hAnsi="Arial" w:cs="Arial"/>
        </w:rPr>
      </w:pP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b/>
          <w:color w:val="000000"/>
        </w:rPr>
        <w:t>§ 6.</w:t>
      </w:r>
      <w:r w:rsidRPr="00D95D83">
        <w:rPr>
          <w:rFonts w:ascii="Arial" w:hAnsi="Arial" w:cs="Arial"/>
          <w:color w:val="000000"/>
        </w:rPr>
        <w:t xml:space="preserve"> 1. Sesję otwiera, zamyka, przerywa i wznawia Przewodniczący, wypowiadając odpowiednią formułę: „otwieram sesję", „zamykam sesję", „przerywam sesję", „wznawiam sesję".</w:t>
      </w: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color w:val="000000"/>
        </w:rPr>
        <w:t xml:space="preserve">2. </w:t>
      </w:r>
      <w:r w:rsidRPr="00D95D83">
        <w:rPr>
          <w:rFonts w:ascii="Arial" w:hAnsi="Arial" w:cs="Arial"/>
        </w:rPr>
        <w:t>Otwierając sesję albo wznawiając sesję, Przewodniczący informuje o liczbie radnych uczestniczących w sesji.</w:t>
      </w:r>
    </w:p>
    <w:p w:rsidR="00D95D83" w:rsidRPr="00D95D83" w:rsidRDefault="00D95D83" w:rsidP="00757C4D">
      <w:pPr>
        <w:spacing w:line="360" w:lineRule="auto"/>
        <w:rPr>
          <w:rFonts w:ascii="Arial" w:hAnsi="Arial" w:cs="Arial"/>
        </w:rPr>
      </w:pPr>
    </w:p>
    <w:p w:rsidR="00D95D83" w:rsidRPr="00D95D83" w:rsidRDefault="00D95D83" w:rsidP="00757C4D">
      <w:pPr>
        <w:autoSpaceDE w:val="0"/>
        <w:autoSpaceDN w:val="0"/>
        <w:adjustRightInd w:val="0"/>
        <w:spacing w:line="360" w:lineRule="auto"/>
        <w:rPr>
          <w:rFonts w:ascii="Arial" w:hAnsi="Arial" w:cs="Arial"/>
        </w:rPr>
      </w:pPr>
      <w:r w:rsidRPr="00D95D83">
        <w:rPr>
          <w:rFonts w:ascii="Arial" w:hAnsi="Arial" w:cs="Arial"/>
          <w:b/>
        </w:rPr>
        <w:t>§ 7.</w:t>
      </w:r>
      <w:r w:rsidRPr="00D95D83">
        <w:rPr>
          <w:rFonts w:ascii="Arial" w:hAnsi="Arial" w:cs="Arial"/>
        </w:rPr>
        <w:t xml:space="preserve"> 1. W przypadku obrad każdej sesji zwołanej w trybie zwyczajnym </w:t>
      </w:r>
      <w:r w:rsidRPr="00D95D83">
        <w:rPr>
          <w:rFonts w:ascii="Arial" w:hAnsi="Arial" w:cs="Arial"/>
          <w:color w:val="000000"/>
        </w:rPr>
        <w:t>umieszcza się punkty:</w:t>
      </w:r>
      <w:r w:rsidRPr="00D95D83">
        <w:rPr>
          <w:rFonts w:ascii="Arial" w:hAnsi="Arial" w:cs="Arial"/>
        </w:rPr>
        <w:t xml:space="preserve"> </w:t>
      </w:r>
    </w:p>
    <w:p w:rsidR="00D95D83" w:rsidRPr="00D95D83" w:rsidRDefault="00D95D83" w:rsidP="00757C4D">
      <w:pPr>
        <w:numPr>
          <w:ilvl w:val="0"/>
          <w:numId w:val="17"/>
        </w:numPr>
        <w:autoSpaceDE w:val="0"/>
        <w:autoSpaceDN w:val="0"/>
        <w:adjustRightInd w:val="0"/>
        <w:spacing w:line="360" w:lineRule="auto"/>
        <w:contextualSpacing/>
        <w:rPr>
          <w:rFonts w:ascii="Arial" w:hAnsi="Arial" w:cs="Arial"/>
          <w:color w:val="000000"/>
        </w:rPr>
      </w:pPr>
      <w:bookmarkStart w:id="1" w:name="_Hlk172603923"/>
      <w:r w:rsidRPr="00D95D83">
        <w:rPr>
          <w:rFonts w:ascii="Arial" w:hAnsi="Arial" w:cs="Arial"/>
          <w:color w:val="000000"/>
        </w:rPr>
        <w:t>„Informacje z prac Zarządu pomiędzy sesjami Rady”</w:t>
      </w:r>
      <w:bookmarkEnd w:id="1"/>
      <w:r w:rsidRPr="00D95D83">
        <w:rPr>
          <w:rFonts w:ascii="Arial" w:hAnsi="Arial" w:cs="Arial"/>
          <w:color w:val="000000"/>
        </w:rPr>
        <w:t>,</w:t>
      </w:r>
    </w:p>
    <w:p w:rsidR="00D95D83" w:rsidRPr="00D95D83" w:rsidRDefault="00D95D83" w:rsidP="00757C4D">
      <w:pPr>
        <w:numPr>
          <w:ilvl w:val="0"/>
          <w:numId w:val="17"/>
        </w:numPr>
        <w:autoSpaceDE w:val="0"/>
        <w:autoSpaceDN w:val="0"/>
        <w:adjustRightInd w:val="0"/>
        <w:spacing w:line="360" w:lineRule="auto"/>
        <w:contextualSpacing/>
        <w:rPr>
          <w:rFonts w:ascii="Arial" w:hAnsi="Arial" w:cs="Arial"/>
          <w:color w:val="000000"/>
        </w:rPr>
      </w:pPr>
      <w:r w:rsidRPr="00D95D83">
        <w:rPr>
          <w:rFonts w:ascii="Arial" w:hAnsi="Arial" w:cs="Arial"/>
          <w:color w:val="000000"/>
        </w:rPr>
        <w:t>„Informacje z prac komisji pomiędzy sesjami Rady”,</w:t>
      </w:r>
    </w:p>
    <w:p w:rsidR="00D95D83" w:rsidRPr="00D95D83" w:rsidRDefault="00D95D83" w:rsidP="00757C4D">
      <w:pPr>
        <w:numPr>
          <w:ilvl w:val="0"/>
          <w:numId w:val="17"/>
        </w:numPr>
        <w:autoSpaceDE w:val="0"/>
        <w:autoSpaceDN w:val="0"/>
        <w:adjustRightInd w:val="0"/>
        <w:spacing w:line="360" w:lineRule="auto"/>
        <w:contextualSpacing/>
        <w:rPr>
          <w:rFonts w:ascii="Arial" w:hAnsi="Arial" w:cs="Arial"/>
          <w:color w:val="000000"/>
        </w:rPr>
      </w:pPr>
      <w:r w:rsidRPr="00D95D83">
        <w:rPr>
          <w:rFonts w:ascii="Arial" w:hAnsi="Arial" w:cs="Arial"/>
          <w:color w:val="000000"/>
        </w:rPr>
        <w:t>„Informacje z działań powołanych przez Radę przedstawicieli Osiedla pomiędzy sesjami Rady” (w tytule punktu umieszcza się następnie po dwukropku wykaz funkcji przedstawicielskich).</w:t>
      </w: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color w:val="000000"/>
        </w:rPr>
        <w:t>2. W przypadku obrad każdej sesji zwołanej w trybie zwyczajnym umieszcza się punkty „Oświadczenia” i „Komunikaty”, jako pierwsze po otwarciu sesji.</w:t>
      </w: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color w:val="000000"/>
        </w:rPr>
        <w:t xml:space="preserve">3. Jeżeli Rada upoważniła Zarząd do wydawania opinii i rozpatrywania spraw należących do jej kompetencji, w przypadku obrad każdej sesji umieszcza się punkt: „Informacja Zarządu o wydanych opiniach i rozpatrywanych sprawach na podstawie </w:t>
      </w:r>
      <w:r w:rsidR="00BB2C0C">
        <w:rPr>
          <w:rFonts w:ascii="Arial" w:hAnsi="Arial" w:cs="Arial"/>
          <w:bCs/>
          <w:color w:val="000000"/>
        </w:rPr>
        <w:t>§ </w:t>
      </w:r>
      <w:r w:rsidRPr="00D95D83">
        <w:rPr>
          <w:rFonts w:ascii="Arial" w:hAnsi="Arial" w:cs="Arial"/>
          <w:bCs/>
          <w:color w:val="000000"/>
        </w:rPr>
        <w:t xml:space="preserve">33 ust. 1-2 statutu”. </w:t>
      </w:r>
    </w:p>
    <w:p w:rsidR="00D95D83" w:rsidRPr="00D95D83" w:rsidRDefault="00D95D83" w:rsidP="00757C4D">
      <w:pPr>
        <w:autoSpaceDE w:val="0"/>
        <w:autoSpaceDN w:val="0"/>
        <w:adjustRightInd w:val="0"/>
        <w:spacing w:line="360" w:lineRule="auto"/>
        <w:contextualSpacing/>
        <w:rPr>
          <w:rFonts w:ascii="Arial" w:hAnsi="Arial" w:cs="Arial"/>
          <w:color w:val="000000"/>
        </w:rPr>
      </w:pPr>
      <w:r w:rsidRPr="00D95D83">
        <w:rPr>
          <w:rFonts w:ascii="Arial" w:hAnsi="Arial" w:cs="Arial"/>
          <w:color w:val="000000"/>
        </w:rPr>
        <w:t xml:space="preserve">4. Przewodniczący może ująć w porządku obrad tytuły </w:t>
      </w:r>
      <w:r w:rsidR="00BB2C0C">
        <w:rPr>
          <w:rFonts w:ascii="Arial" w:hAnsi="Arial" w:cs="Arial"/>
          <w:color w:val="000000"/>
        </w:rPr>
        <w:t>punktów wymienionych w ust. 1 i </w:t>
      </w:r>
      <w:r w:rsidRPr="00D95D83">
        <w:rPr>
          <w:rFonts w:ascii="Arial" w:hAnsi="Arial" w:cs="Arial"/>
          <w:color w:val="000000"/>
        </w:rPr>
        <w:t>3 w jednym punkcie.</w:t>
      </w:r>
    </w:p>
    <w:p w:rsidR="00D95D83" w:rsidRPr="00D95D83" w:rsidRDefault="00D95D83" w:rsidP="00757C4D">
      <w:pPr>
        <w:autoSpaceDE w:val="0"/>
        <w:autoSpaceDN w:val="0"/>
        <w:adjustRightInd w:val="0"/>
        <w:spacing w:line="360" w:lineRule="auto"/>
        <w:rPr>
          <w:rFonts w:ascii="Arial" w:hAnsi="Arial" w:cs="Arial"/>
        </w:rPr>
      </w:pPr>
      <w:r w:rsidRPr="00D95D83">
        <w:rPr>
          <w:rFonts w:ascii="Arial" w:hAnsi="Arial" w:cs="Arial"/>
        </w:rPr>
        <w:t xml:space="preserve">5. Ostatnim punktem porządku obrad przed zamknięciem </w:t>
      </w:r>
      <w:r w:rsidRPr="00D95D83">
        <w:rPr>
          <w:rFonts w:ascii="Arial" w:hAnsi="Arial" w:cs="Arial"/>
          <w:color w:val="000000"/>
        </w:rPr>
        <w:t>sesji zwołanej w trybie zwyczajnym</w:t>
      </w:r>
      <w:r w:rsidRPr="00D95D83">
        <w:rPr>
          <w:rFonts w:ascii="Arial" w:hAnsi="Arial" w:cs="Arial"/>
        </w:rPr>
        <w:t xml:space="preserve"> jest punkt „Wolne głosy i wnioski".</w:t>
      </w:r>
    </w:p>
    <w:p w:rsidR="00D95D83" w:rsidRPr="00D95D83" w:rsidRDefault="00D95D83" w:rsidP="00757C4D">
      <w:pPr>
        <w:autoSpaceDE w:val="0"/>
        <w:autoSpaceDN w:val="0"/>
        <w:adjustRightInd w:val="0"/>
        <w:spacing w:line="360" w:lineRule="auto"/>
        <w:rPr>
          <w:rFonts w:ascii="Arial" w:hAnsi="Arial" w:cs="Arial"/>
        </w:rPr>
      </w:pP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b/>
          <w:color w:val="000000"/>
        </w:rPr>
        <w:lastRenderedPageBreak/>
        <w:t xml:space="preserve">§ 8. </w:t>
      </w:r>
      <w:r w:rsidRPr="00D95D83">
        <w:rPr>
          <w:rFonts w:ascii="Arial" w:hAnsi="Arial" w:cs="Arial"/>
          <w:bCs/>
          <w:color w:val="000000"/>
        </w:rPr>
        <w:t xml:space="preserve">1. Oświadczenia i komunikaty mogą wygłaszać wyłącznie radni lub członkowie Zarządu. Nad oświadczeniami i komunikatami nie prowadzi się dyskusji. </w:t>
      </w: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bCs/>
          <w:color w:val="000000"/>
        </w:rPr>
        <w:t xml:space="preserve">2. Oświadczenie jest stanowiskiem radnego lub członka Zarządu w dowolnej sprawie. Radny lub członek Zarządu może wygłosić podczas sesji jedno oświadczenie. Oświadczenia składa się w formie pisemnej do protokołu i podczas sesji odczytuje jego pełną lub skróconą treść. Czas wypowiedzi w trakcie składania oświadczenia nie może przekraczać 10 minut. </w:t>
      </w: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bCs/>
          <w:color w:val="000000"/>
        </w:rPr>
        <w:t xml:space="preserve">3. W ramach punktu „Komunikaty” wygłaszać można krótkie informacje dotyczące spraw związanych z organizacją pracy Rady lub wspomnienia okolicznościowe. Komunikat nie powinien powielać informacji przewidywanych do przedstawienia w innych punktach porządku obrad. Czas wypowiedzi w trakcie składania komunikatu </w:t>
      </w:r>
      <w:r>
        <w:rPr>
          <w:rFonts w:ascii="Arial" w:hAnsi="Arial" w:cs="Arial"/>
          <w:bCs/>
          <w:color w:val="000000"/>
        </w:rPr>
        <w:t>nie może przekraczać 3 </w:t>
      </w:r>
      <w:r w:rsidRPr="00D95D83">
        <w:rPr>
          <w:rFonts w:ascii="Arial" w:hAnsi="Arial" w:cs="Arial"/>
          <w:bCs/>
          <w:color w:val="000000"/>
        </w:rPr>
        <w:t>minut.</w:t>
      </w:r>
    </w:p>
    <w:p w:rsidR="00D95D83" w:rsidRPr="00D95D83" w:rsidRDefault="00D95D83" w:rsidP="00757C4D">
      <w:pPr>
        <w:autoSpaceDE w:val="0"/>
        <w:autoSpaceDN w:val="0"/>
        <w:adjustRightInd w:val="0"/>
        <w:spacing w:line="360" w:lineRule="auto"/>
        <w:rPr>
          <w:rFonts w:ascii="Arial" w:hAnsi="Arial" w:cs="Arial"/>
          <w:bCs/>
          <w:color w:val="000000"/>
        </w:rPr>
      </w:pP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b/>
          <w:color w:val="000000"/>
        </w:rPr>
        <w:t>§ 9.</w:t>
      </w:r>
      <w:r w:rsidRPr="00D95D83">
        <w:rPr>
          <w:rFonts w:ascii="Arial" w:hAnsi="Arial" w:cs="Arial"/>
          <w:bCs/>
          <w:color w:val="000000"/>
        </w:rPr>
        <w:t xml:space="preserve"> 1. W punkcie „Wolne głosy i wnioski” udziela się głosu według kolejności zgłoszeń osobom wymienionym w § 15 ust. 3 statutu oraz radnym, członkom Zarządu oraz zaproszonym gościom. </w:t>
      </w:r>
    </w:p>
    <w:p w:rsidR="00D95D83" w:rsidRPr="00D95D83" w:rsidRDefault="00D95D83" w:rsidP="00757C4D">
      <w:pPr>
        <w:autoSpaceDE w:val="0"/>
        <w:autoSpaceDN w:val="0"/>
        <w:adjustRightInd w:val="0"/>
        <w:spacing w:line="360" w:lineRule="auto"/>
        <w:rPr>
          <w:rFonts w:ascii="Arial" w:hAnsi="Arial" w:cs="Arial"/>
          <w:bCs/>
          <w:color w:val="000000"/>
        </w:rPr>
      </w:pPr>
      <w:r w:rsidRPr="00D95D83">
        <w:rPr>
          <w:rFonts w:ascii="Arial" w:hAnsi="Arial" w:cs="Arial"/>
          <w:bCs/>
          <w:color w:val="000000"/>
        </w:rPr>
        <w:t xml:space="preserve">2. Po zabraniu głosu przez wszystkie zgłoszone osoby Przewodniczący rozpoczyna dyskusję nad przedstawionymi głosami i wnioskami według kolejności ich wygłoszenia. W uzasadnionych przypadkach, Przewodniczący może zmienić kolejność omawiania bądź rozpocząć dyskusję nad dwoma lub większą liczbą głosów. </w:t>
      </w:r>
    </w:p>
    <w:p w:rsidR="00D95D83" w:rsidRPr="00D95D83" w:rsidRDefault="00D95D83" w:rsidP="00D95D83">
      <w:pPr>
        <w:tabs>
          <w:tab w:val="left" w:pos="426"/>
        </w:tabs>
        <w:spacing w:line="360" w:lineRule="auto"/>
        <w:rPr>
          <w:rFonts w:ascii="Arial" w:hAnsi="Arial" w:cs="Arial"/>
        </w:rPr>
      </w:pPr>
    </w:p>
    <w:p w:rsidR="00D95D83" w:rsidRPr="00D95D83" w:rsidRDefault="00D95D83" w:rsidP="00D95D83">
      <w:pPr>
        <w:autoSpaceDE w:val="0"/>
        <w:autoSpaceDN w:val="0"/>
        <w:adjustRightInd w:val="0"/>
        <w:spacing w:line="360" w:lineRule="auto"/>
        <w:rPr>
          <w:rFonts w:ascii="Arial" w:hAnsi="Arial" w:cs="Arial"/>
          <w:color w:val="000000"/>
        </w:rPr>
      </w:pPr>
      <w:bookmarkStart w:id="2" w:name="_Hlk172604772"/>
      <w:bookmarkStart w:id="3" w:name="_Hlk172606361"/>
      <w:r w:rsidRPr="00D95D83">
        <w:rPr>
          <w:rFonts w:ascii="Arial" w:hAnsi="Arial" w:cs="Arial"/>
          <w:b/>
          <w:color w:val="000000"/>
        </w:rPr>
        <w:t>§</w:t>
      </w:r>
      <w:bookmarkEnd w:id="2"/>
      <w:r w:rsidRPr="00D95D83">
        <w:rPr>
          <w:rFonts w:ascii="Arial" w:hAnsi="Arial" w:cs="Arial"/>
          <w:b/>
          <w:color w:val="000000"/>
        </w:rPr>
        <w:t> </w:t>
      </w:r>
      <w:bookmarkEnd w:id="3"/>
      <w:r w:rsidRPr="00D95D83">
        <w:rPr>
          <w:rFonts w:ascii="Arial" w:hAnsi="Arial" w:cs="Arial"/>
          <w:b/>
          <w:color w:val="000000"/>
        </w:rPr>
        <w:t>10.</w:t>
      </w:r>
      <w:r w:rsidRPr="00D95D83">
        <w:rPr>
          <w:rFonts w:ascii="Arial" w:hAnsi="Arial" w:cs="Arial"/>
          <w:color w:val="000000"/>
        </w:rPr>
        <w:t xml:space="preserve"> 1. Dla zapewnienia sprawności i porządku obrad Przewodniczący może:</w:t>
      </w:r>
    </w:p>
    <w:p w:rsidR="00D95D83" w:rsidRPr="00D95D83" w:rsidRDefault="00D95D83" w:rsidP="00D95D83">
      <w:pPr>
        <w:numPr>
          <w:ilvl w:val="1"/>
          <w:numId w:val="15"/>
        </w:numPr>
        <w:tabs>
          <w:tab w:val="num" w:pos="567"/>
        </w:tabs>
        <w:autoSpaceDE w:val="0"/>
        <w:autoSpaceDN w:val="0"/>
        <w:adjustRightInd w:val="0"/>
        <w:spacing w:line="360" w:lineRule="auto"/>
        <w:ind w:left="714" w:hanging="357"/>
        <w:rPr>
          <w:rFonts w:ascii="Arial" w:hAnsi="Arial" w:cs="Arial"/>
          <w:color w:val="000000"/>
        </w:rPr>
      </w:pPr>
      <w:r w:rsidRPr="00D95D83">
        <w:rPr>
          <w:rFonts w:ascii="Arial" w:hAnsi="Arial" w:cs="Arial"/>
          <w:color w:val="000000"/>
        </w:rPr>
        <w:t>zwrócić uwagę mówcy w sprawach dotyczących formy, czasu i treści wypowiedzi;</w:t>
      </w:r>
    </w:p>
    <w:p w:rsidR="00D95D83" w:rsidRPr="00D95D83" w:rsidRDefault="00D95D83" w:rsidP="00D95D83">
      <w:pPr>
        <w:numPr>
          <w:ilvl w:val="1"/>
          <w:numId w:val="15"/>
        </w:numPr>
        <w:tabs>
          <w:tab w:val="num" w:pos="567"/>
        </w:tabs>
        <w:autoSpaceDE w:val="0"/>
        <w:autoSpaceDN w:val="0"/>
        <w:adjustRightInd w:val="0"/>
        <w:spacing w:line="360" w:lineRule="auto"/>
        <w:ind w:left="714" w:hanging="357"/>
        <w:rPr>
          <w:rFonts w:ascii="Arial" w:hAnsi="Arial" w:cs="Arial"/>
          <w:color w:val="000000"/>
        </w:rPr>
      </w:pPr>
      <w:r w:rsidRPr="00D95D83">
        <w:rPr>
          <w:rFonts w:ascii="Arial" w:hAnsi="Arial" w:cs="Arial"/>
          <w:color w:val="000000"/>
        </w:rPr>
        <w:t xml:space="preserve">zwrócić uwagę mówcy, który w swoim wystąpieniu odbiega od tematu danego porządku obrad; </w:t>
      </w:r>
    </w:p>
    <w:p w:rsidR="00D95D83" w:rsidRPr="00D95D83" w:rsidRDefault="00D95D83" w:rsidP="00D95D83">
      <w:pPr>
        <w:numPr>
          <w:ilvl w:val="1"/>
          <w:numId w:val="15"/>
        </w:numPr>
        <w:tabs>
          <w:tab w:val="num" w:pos="567"/>
        </w:tabs>
        <w:autoSpaceDE w:val="0"/>
        <w:autoSpaceDN w:val="0"/>
        <w:adjustRightInd w:val="0"/>
        <w:spacing w:line="360" w:lineRule="auto"/>
        <w:ind w:left="714" w:hanging="357"/>
        <w:rPr>
          <w:rFonts w:ascii="Arial" w:hAnsi="Arial" w:cs="Arial"/>
          <w:color w:val="000000"/>
        </w:rPr>
      </w:pPr>
      <w:r w:rsidRPr="00D95D83">
        <w:rPr>
          <w:rFonts w:ascii="Arial" w:hAnsi="Arial" w:cs="Arial"/>
          <w:color w:val="000000"/>
        </w:rPr>
        <w:t>odebrać mówcy głos po uprzednim dwukrotnym, bezskutecznym przywoływaniu go do porządku;</w:t>
      </w:r>
    </w:p>
    <w:p w:rsidR="00D95D83" w:rsidRPr="00D95D83" w:rsidRDefault="00D95D83" w:rsidP="00D95D83">
      <w:pPr>
        <w:numPr>
          <w:ilvl w:val="1"/>
          <w:numId w:val="15"/>
        </w:numPr>
        <w:tabs>
          <w:tab w:val="num" w:pos="567"/>
        </w:tabs>
        <w:autoSpaceDE w:val="0"/>
        <w:autoSpaceDN w:val="0"/>
        <w:adjustRightInd w:val="0"/>
        <w:spacing w:line="360" w:lineRule="auto"/>
        <w:ind w:left="714" w:hanging="357"/>
        <w:rPr>
          <w:rFonts w:ascii="Arial" w:hAnsi="Arial" w:cs="Arial"/>
          <w:color w:val="000000"/>
        </w:rPr>
      </w:pPr>
      <w:r w:rsidRPr="00D95D83">
        <w:rPr>
          <w:rFonts w:ascii="Arial" w:hAnsi="Arial" w:cs="Arial"/>
          <w:color w:val="000000"/>
        </w:rPr>
        <w:t>zarządzić odnotowanie w protokole niewłaściwego zachowania się uczestnika sesji.</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2. Przewodniczący może zwrócić uwagę przemawiającemu, który w swoim wystąpieniu odbiega od tematu danego porządku obrad, przywołaniem: „na temat proszę". Po dwukrotnym przywołaniu: „na temat proszę" Przewodniczący może odebrać przemawiającemu głos.</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3. Przewodniczący nie polemizuje z przemawiającymi i nie komentuje ich wypowiedzi.</w:t>
      </w:r>
    </w:p>
    <w:p w:rsidR="00D95D83" w:rsidRPr="00D95D83" w:rsidRDefault="00D95D83" w:rsidP="00D95D83">
      <w:pPr>
        <w:tabs>
          <w:tab w:val="left" w:pos="426"/>
        </w:tabs>
        <w:spacing w:line="360" w:lineRule="auto"/>
        <w:rPr>
          <w:rFonts w:ascii="Arial" w:hAnsi="Arial" w:cs="Arial"/>
        </w:rPr>
      </w:pP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b/>
          <w:color w:val="000000"/>
        </w:rPr>
        <w:lastRenderedPageBreak/>
        <w:t>§ 11.</w:t>
      </w:r>
      <w:r w:rsidRPr="00D95D83">
        <w:rPr>
          <w:rFonts w:ascii="Arial" w:hAnsi="Arial" w:cs="Arial"/>
          <w:color w:val="000000"/>
        </w:rPr>
        <w:t xml:space="preserve"> 1. Dzienny czas trwania sesji, wraz z przerwami, wynosi maksymalnie 3 godziny.</w:t>
      </w:r>
    </w:p>
    <w:p w:rsidR="00D95D83" w:rsidRPr="00D95D83" w:rsidRDefault="00D95D83" w:rsidP="00D95D83">
      <w:pPr>
        <w:autoSpaceDE w:val="0"/>
        <w:autoSpaceDN w:val="0"/>
        <w:adjustRightInd w:val="0"/>
        <w:spacing w:line="360" w:lineRule="auto"/>
        <w:rPr>
          <w:rFonts w:ascii="Arial" w:hAnsi="Arial" w:cs="Arial"/>
        </w:rPr>
      </w:pPr>
      <w:r w:rsidRPr="00D95D83">
        <w:rPr>
          <w:rFonts w:ascii="Arial" w:hAnsi="Arial" w:cs="Arial"/>
          <w:color w:val="000000"/>
        </w:rPr>
        <w:t>2. Rada może przedłużyć czas trwania sesji</w:t>
      </w:r>
      <w:r w:rsidRPr="00D95D83">
        <w:rPr>
          <w:rFonts w:ascii="Arial" w:hAnsi="Arial" w:cs="Arial"/>
        </w:rPr>
        <w:t>.</w:t>
      </w:r>
    </w:p>
    <w:p w:rsidR="00D95D83" w:rsidRPr="00D95D83" w:rsidRDefault="00D95D83" w:rsidP="00D95D83">
      <w:pPr>
        <w:tabs>
          <w:tab w:val="left" w:pos="426"/>
        </w:tabs>
        <w:spacing w:line="360" w:lineRule="auto"/>
        <w:jc w:val="both"/>
        <w:rPr>
          <w:rFonts w:ascii="Arial" w:hAnsi="Arial" w:cs="Arial"/>
        </w:rPr>
      </w:pPr>
    </w:p>
    <w:p w:rsidR="00D95D83" w:rsidRPr="00D95D83" w:rsidRDefault="00D95D83" w:rsidP="00D95D83">
      <w:pPr>
        <w:autoSpaceDE w:val="0"/>
        <w:autoSpaceDN w:val="0"/>
        <w:adjustRightInd w:val="0"/>
        <w:spacing w:line="360" w:lineRule="auto"/>
        <w:rPr>
          <w:rFonts w:ascii="Arial" w:hAnsi="Arial" w:cs="Arial"/>
          <w:b/>
        </w:rPr>
      </w:pPr>
      <w:r w:rsidRPr="00D95D83">
        <w:rPr>
          <w:rFonts w:ascii="Arial" w:hAnsi="Arial" w:cs="Arial"/>
          <w:b/>
          <w:color w:val="000000"/>
        </w:rPr>
        <w:t>§ 12.</w:t>
      </w:r>
      <w:r w:rsidRPr="00D95D83">
        <w:rPr>
          <w:rFonts w:ascii="Arial" w:hAnsi="Arial" w:cs="Arial"/>
          <w:color w:val="000000"/>
        </w:rPr>
        <w:t xml:space="preserve"> Radny jest obowiązany brać udział w pracach Rady i jej komisji oraz ciał, do których został delegowany.</w:t>
      </w:r>
    </w:p>
    <w:p w:rsidR="00D95D83" w:rsidRPr="00D95D83" w:rsidRDefault="00D95D83" w:rsidP="00D95D83">
      <w:pPr>
        <w:autoSpaceDE w:val="0"/>
        <w:autoSpaceDN w:val="0"/>
        <w:adjustRightInd w:val="0"/>
        <w:spacing w:line="360" w:lineRule="auto"/>
        <w:jc w:val="both"/>
        <w:rPr>
          <w:rFonts w:ascii="Arial" w:hAnsi="Arial" w:cs="Arial"/>
          <w:b/>
        </w:rPr>
      </w:pPr>
    </w:p>
    <w:p w:rsidR="00D95D83" w:rsidRPr="00D95D83" w:rsidRDefault="00D95D83" w:rsidP="00D95D83">
      <w:pPr>
        <w:autoSpaceDE w:val="0"/>
        <w:autoSpaceDN w:val="0"/>
        <w:adjustRightInd w:val="0"/>
        <w:spacing w:line="360" w:lineRule="auto"/>
        <w:jc w:val="center"/>
        <w:rPr>
          <w:rFonts w:ascii="Arial" w:hAnsi="Arial" w:cs="Arial"/>
          <w:b/>
        </w:rPr>
      </w:pPr>
      <w:r w:rsidRPr="00D95D83">
        <w:rPr>
          <w:rFonts w:ascii="Arial" w:hAnsi="Arial" w:cs="Arial"/>
          <w:b/>
        </w:rPr>
        <w:t>Rozdział III „Uchwały”</w:t>
      </w:r>
    </w:p>
    <w:p w:rsidR="00D95D83" w:rsidRPr="00D95D83" w:rsidRDefault="00D95D83" w:rsidP="00757C4D">
      <w:pPr>
        <w:spacing w:line="360" w:lineRule="auto"/>
        <w:rPr>
          <w:rFonts w:ascii="Arial" w:hAnsi="Arial" w:cs="Arial"/>
          <w:b/>
        </w:rPr>
      </w:pP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b/>
          <w:color w:val="000000"/>
        </w:rPr>
        <w:t>§ 13.</w:t>
      </w:r>
      <w:r w:rsidRPr="00D95D83">
        <w:rPr>
          <w:rFonts w:ascii="Arial" w:hAnsi="Arial" w:cs="Arial"/>
          <w:color w:val="000000"/>
        </w:rPr>
        <w:t xml:space="preserve"> Rada podejmuje uch</w:t>
      </w:r>
      <w:r w:rsidR="0023607C">
        <w:rPr>
          <w:rFonts w:ascii="Arial" w:hAnsi="Arial" w:cs="Arial"/>
          <w:color w:val="000000"/>
        </w:rPr>
        <w:t>wały na zasadach określonych w s</w:t>
      </w:r>
      <w:r w:rsidRPr="00D95D83">
        <w:rPr>
          <w:rFonts w:ascii="Arial" w:hAnsi="Arial" w:cs="Arial"/>
          <w:color w:val="000000"/>
        </w:rPr>
        <w:t>tatucie.</w:t>
      </w:r>
    </w:p>
    <w:p w:rsidR="00D95D83" w:rsidRPr="00D95D83" w:rsidRDefault="00D95D83" w:rsidP="00757C4D">
      <w:pPr>
        <w:tabs>
          <w:tab w:val="left" w:pos="426"/>
        </w:tabs>
        <w:spacing w:line="360" w:lineRule="auto"/>
        <w:rPr>
          <w:rFonts w:ascii="Arial" w:hAnsi="Arial" w:cs="Arial"/>
        </w:rPr>
      </w:pPr>
    </w:p>
    <w:p w:rsidR="00D95D83" w:rsidRPr="00D95D83" w:rsidRDefault="00D95D83" w:rsidP="00757C4D">
      <w:pPr>
        <w:autoSpaceDE w:val="0"/>
        <w:autoSpaceDN w:val="0"/>
        <w:adjustRightInd w:val="0"/>
        <w:spacing w:line="360" w:lineRule="auto"/>
        <w:rPr>
          <w:rFonts w:ascii="Arial" w:hAnsi="Arial" w:cs="Arial"/>
        </w:rPr>
      </w:pPr>
      <w:r w:rsidRPr="00D95D83">
        <w:rPr>
          <w:rFonts w:ascii="Arial" w:hAnsi="Arial" w:cs="Arial"/>
          <w:b/>
        </w:rPr>
        <w:t>§ 14.</w:t>
      </w:r>
      <w:r w:rsidRPr="00D95D83">
        <w:rPr>
          <w:rFonts w:ascii="Arial" w:hAnsi="Arial" w:cs="Arial"/>
        </w:rPr>
        <w:t xml:space="preserve"> 1. Pisemny projekt uchwały wraz z uzasadnieniem składa się Przewodniczącemu.</w:t>
      </w:r>
    </w:p>
    <w:p w:rsidR="00D95D83" w:rsidRPr="00D95D83" w:rsidRDefault="00D95D83" w:rsidP="00757C4D">
      <w:pPr>
        <w:autoSpaceDE w:val="0"/>
        <w:autoSpaceDN w:val="0"/>
        <w:adjustRightInd w:val="0"/>
        <w:spacing w:line="360" w:lineRule="auto"/>
        <w:rPr>
          <w:rFonts w:ascii="Arial" w:hAnsi="Arial" w:cs="Arial"/>
          <w:color w:val="000000"/>
        </w:rPr>
      </w:pPr>
      <w:r w:rsidRPr="00D95D83">
        <w:rPr>
          <w:rFonts w:ascii="Arial" w:hAnsi="Arial" w:cs="Arial"/>
          <w:color w:val="000000"/>
        </w:rPr>
        <w:t xml:space="preserve">2. Przewodniczący Rady może przekazać projekt uchwały do zaopiniowania przez właściwą pod względem zakresu działań komisję. Opinia komisji nie jest wiążąca. Proces opiniowania nie ma wpływu na bieg rozpatrywania projektu przez Radę. </w:t>
      </w:r>
    </w:p>
    <w:p w:rsidR="00D95D83" w:rsidRPr="00D95D83" w:rsidRDefault="00D95D83" w:rsidP="00757C4D">
      <w:pPr>
        <w:autoSpaceDE w:val="0"/>
        <w:autoSpaceDN w:val="0"/>
        <w:adjustRightInd w:val="0"/>
        <w:spacing w:line="360" w:lineRule="auto"/>
        <w:rPr>
          <w:rFonts w:ascii="Arial" w:hAnsi="Arial" w:cs="Arial"/>
        </w:rPr>
      </w:pPr>
      <w:r w:rsidRPr="00D95D83">
        <w:rPr>
          <w:rFonts w:ascii="Arial" w:hAnsi="Arial" w:cs="Arial"/>
          <w:color w:val="000000"/>
        </w:rPr>
        <w:t>3. Przewodniczący decyduje o umieszczeniu projektu uchwały w proponowanym porządku obrad sesji, z uwzględnieniem terminu wynikającego z § 18 ust. 4 s</w:t>
      </w:r>
      <w:r w:rsidRPr="00D95D83">
        <w:rPr>
          <w:rFonts w:ascii="Arial" w:hAnsi="Arial" w:cs="Arial"/>
        </w:rPr>
        <w:t>tatutu.</w:t>
      </w:r>
    </w:p>
    <w:p w:rsidR="00D95D83" w:rsidRPr="00D95D83" w:rsidRDefault="00D95D83" w:rsidP="00757C4D">
      <w:pPr>
        <w:autoSpaceDE w:val="0"/>
        <w:autoSpaceDN w:val="0"/>
        <w:adjustRightInd w:val="0"/>
        <w:spacing w:line="360" w:lineRule="auto"/>
        <w:rPr>
          <w:rFonts w:ascii="Arial" w:hAnsi="Arial" w:cs="Arial"/>
        </w:rPr>
      </w:pPr>
      <w:r w:rsidRPr="00D95D83">
        <w:rPr>
          <w:rFonts w:ascii="Arial" w:hAnsi="Arial" w:cs="Arial"/>
        </w:rPr>
        <w:t>4. Projekt uchwały przekazywany jest radnym bez zbędnej zwłoki.</w:t>
      </w:r>
    </w:p>
    <w:p w:rsidR="00D95D83" w:rsidRPr="00D95D83" w:rsidRDefault="00D95D83" w:rsidP="00D95D83">
      <w:pPr>
        <w:tabs>
          <w:tab w:val="left" w:pos="426"/>
        </w:tabs>
        <w:spacing w:line="360" w:lineRule="auto"/>
        <w:jc w:val="both"/>
        <w:rPr>
          <w:rFonts w:ascii="Arial" w:hAnsi="Arial" w:cs="Arial"/>
          <w:b/>
        </w:rPr>
      </w:pPr>
    </w:p>
    <w:p w:rsidR="00D95D83" w:rsidRPr="00D95D83" w:rsidRDefault="00D95D83" w:rsidP="00D95D83">
      <w:pPr>
        <w:tabs>
          <w:tab w:val="left" w:pos="426"/>
        </w:tabs>
        <w:spacing w:line="360" w:lineRule="auto"/>
        <w:jc w:val="center"/>
        <w:rPr>
          <w:rFonts w:ascii="Arial" w:hAnsi="Arial" w:cs="Arial"/>
          <w:b/>
        </w:rPr>
      </w:pPr>
      <w:r w:rsidRPr="00D95D83">
        <w:rPr>
          <w:rFonts w:ascii="Arial" w:hAnsi="Arial" w:cs="Arial"/>
          <w:b/>
        </w:rPr>
        <w:t>Rozdział IV „Komisje Rady”</w:t>
      </w:r>
    </w:p>
    <w:p w:rsidR="00D95D83" w:rsidRPr="00D95D83" w:rsidRDefault="00D95D83" w:rsidP="00D95D83">
      <w:pPr>
        <w:tabs>
          <w:tab w:val="left" w:pos="426"/>
        </w:tabs>
        <w:spacing w:line="360" w:lineRule="auto"/>
        <w:rPr>
          <w:rFonts w:ascii="Arial" w:hAnsi="Arial" w:cs="Arial"/>
        </w:rPr>
      </w:pP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b/>
          <w:color w:val="000000"/>
        </w:rPr>
        <w:t>§ 15.</w:t>
      </w:r>
      <w:r w:rsidRPr="00D95D83">
        <w:rPr>
          <w:rFonts w:ascii="Arial" w:hAnsi="Arial" w:cs="Arial"/>
          <w:color w:val="000000"/>
        </w:rPr>
        <w:t xml:space="preserve"> 1. Komisje są powoływane i pracują na zasadach określonych w statucie oraz Regulaminie Rady.</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2. Pierwsze posiedzenie komisji zwołuje Przewodniczący, który przewodniczy jej do momentu wybrania przewodniczącego komisji.</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3. Przewodniczący komisji reprezentuje komisję, organizuje jej pracę oraz przewodniczy jej obradom.</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4. Posiedzenia komisji zwołuje przewodniczący komisji z własnej inicjatywy, na wniosek Przewodniczącego lub 1/4 składu komisji. Przewodniczący komisji powinien zawiadomić jej członków o posiedzeniu nie później niż na</w:t>
      </w:r>
      <w:r w:rsidR="0023607C">
        <w:rPr>
          <w:rFonts w:ascii="Arial" w:hAnsi="Arial" w:cs="Arial"/>
          <w:color w:val="000000"/>
        </w:rPr>
        <w:t xml:space="preserve"> 7 dni przed jego terminem, a </w:t>
      </w:r>
      <w:r w:rsidRPr="00D95D83">
        <w:rPr>
          <w:rFonts w:ascii="Arial" w:hAnsi="Arial" w:cs="Arial"/>
          <w:color w:val="000000"/>
        </w:rPr>
        <w:t xml:space="preserve">w szczególnie uzasadnionych przypadkach termin ten może skrócić. </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5. W pracach komisji mogą uczestniczyć z prawem zabierania głosu radni niebędący jej członkami oraz Zarząd.</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6. Przewodniczący komisji może zaprosić na posiedzenie komisji inne osoby, których obecność może być uzasadniona ze względu na przedmiot rozpatrywanej sprawy. Zaproszone osoby mają prawo zabrania głosu na posiedzeniu komisji.</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lastRenderedPageBreak/>
        <w:t>7. W przypadku niemożności pełnienia obowiązków zarówno przez przewodniczącego komisji, jak i wiceprzewodniczących komisji obrady komisji może prowadzić członek komisji wyznaczony przez komisję. W przypadku niewyznaczenia członka komisji do prowadzenia obrad komisji, Przewodniczący mo</w:t>
      </w:r>
      <w:r w:rsidR="0023607C">
        <w:rPr>
          <w:rFonts w:ascii="Arial" w:hAnsi="Arial" w:cs="Arial"/>
          <w:color w:val="000000"/>
        </w:rPr>
        <w:t>że zwołać posiedzenie komisji i </w:t>
      </w:r>
      <w:r w:rsidRPr="00D95D83">
        <w:rPr>
          <w:rFonts w:ascii="Arial" w:hAnsi="Arial" w:cs="Arial"/>
          <w:color w:val="000000"/>
        </w:rPr>
        <w:t>przewodniczyć jej obradom.</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8. W dniu sesji Rady posiedzenia komisji mogą odbywać się tylko za zgodą Przewodniczącego.</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 xml:space="preserve">9. Z posiedzenia komisji przewodniczący komisji sporządza krótki protokół, zawierający informacje o miejscu i terminie posiedzenia, obecności członków Komisji oraz główne ustalenia. </w:t>
      </w:r>
    </w:p>
    <w:p w:rsidR="00D95D83" w:rsidRPr="00D95D83" w:rsidRDefault="00D95D83" w:rsidP="00D95D83">
      <w:pPr>
        <w:autoSpaceDE w:val="0"/>
        <w:autoSpaceDN w:val="0"/>
        <w:adjustRightInd w:val="0"/>
        <w:spacing w:line="360" w:lineRule="auto"/>
        <w:rPr>
          <w:rFonts w:ascii="Arial" w:hAnsi="Arial" w:cs="Arial"/>
          <w:color w:val="000000"/>
        </w:rPr>
      </w:pPr>
      <w:r w:rsidRPr="00D95D83">
        <w:rPr>
          <w:rFonts w:ascii="Arial" w:hAnsi="Arial" w:cs="Arial"/>
          <w:color w:val="000000"/>
        </w:rPr>
        <w:t>10. Komisje mogą odbywać wspólne posiedzenia. Wspólnemu posiedzeniu przewodniczy osoba uzgodniona przez przewodniczących zainteresowanych komisji.</w:t>
      </w:r>
    </w:p>
    <w:p w:rsidR="00D95D83" w:rsidRDefault="00D95D83" w:rsidP="00BA5B53">
      <w:pPr>
        <w:autoSpaceDE w:val="0"/>
        <w:autoSpaceDN w:val="0"/>
        <w:adjustRightInd w:val="0"/>
        <w:spacing w:line="360" w:lineRule="auto"/>
        <w:rPr>
          <w:rFonts w:ascii="Arial" w:hAnsi="Arial"/>
          <w:sz w:val="22"/>
          <w:szCs w:val="22"/>
        </w:rPr>
      </w:pPr>
      <w:r w:rsidRPr="00D95D83">
        <w:rPr>
          <w:rFonts w:ascii="Arial" w:hAnsi="Arial" w:cs="Arial"/>
          <w:color w:val="000000"/>
        </w:rPr>
        <w:t>11. Komisje składają Radzie pisemne sprawozdanie ze swojej działalności raz w roku.</w:t>
      </w:r>
      <w:bookmarkStart w:id="4" w:name="_GoBack"/>
      <w:bookmarkEnd w:id="4"/>
    </w:p>
    <w:sectPr w:rsidR="00D95D83" w:rsidSect="00BA5B53">
      <w:headerReference w:type="default" r:id="rId7"/>
      <w:pgSz w:w="11906" w:h="16838"/>
      <w:pgMar w:top="1134" w:right="1134"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3EC" w:rsidRDefault="005523EC" w:rsidP="00A33AD2">
      <w:r>
        <w:separator/>
      </w:r>
    </w:p>
  </w:endnote>
  <w:endnote w:type="continuationSeparator" w:id="0">
    <w:p w:rsidR="005523EC" w:rsidRDefault="005523EC" w:rsidP="00A33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3EC" w:rsidRDefault="005523EC" w:rsidP="00A33AD2">
      <w:r>
        <w:separator/>
      </w:r>
    </w:p>
  </w:footnote>
  <w:footnote w:type="continuationSeparator" w:id="0">
    <w:p w:rsidR="005523EC" w:rsidRDefault="005523EC" w:rsidP="00A33A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D83" w:rsidRDefault="00D95D8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1" w15:restartNumberingAfterBreak="0">
    <w:nsid w:val="02466C2E"/>
    <w:multiLevelType w:val="hybridMultilevel"/>
    <w:tmpl w:val="EEBC53C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FF049E"/>
    <w:multiLevelType w:val="hybridMultilevel"/>
    <w:tmpl w:val="E1DC59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0C69DB"/>
    <w:multiLevelType w:val="singleLevel"/>
    <w:tmpl w:val="1624B374"/>
    <w:lvl w:ilvl="0">
      <w:start w:val="1"/>
      <w:numFmt w:val="decimal"/>
      <w:lvlText w:val="%1."/>
      <w:lvlJc w:val="left"/>
      <w:pPr>
        <w:tabs>
          <w:tab w:val="num" w:pos="360"/>
        </w:tabs>
        <w:ind w:left="360" w:hanging="360"/>
      </w:pPr>
      <w:rPr>
        <w:rFonts w:hint="default"/>
        <w:sz w:val="20"/>
      </w:rPr>
    </w:lvl>
  </w:abstractNum>
  <w:abstractNum w:abstractNumId="4" w15:restartNumberingAfterBreak="0">
    <w:nsid w:val="10276738"/>
    <w:multiLevelType w:val="multilevel"/>
    <w:tmpl w:val="98D0D770"/>
    <w:lvl w:ilvl="0">
      <w:start w:val="1"/>
      <w:numFmt w:val="decimal"/>
      <w:lvlText w:val="%1."/>
      <w:lvlJc w:val="left"/>
      <w:pPr>
        <w:tabs>
          <w:tab w:val="num" w:pos="360"/>
        </w:tabs>
        <w:ind w:left="357" w:hanging="357"/>
      </w:pPr>
      <w:rPr>
        <w:color w:val="000000" w:themeColor="text1"/>
      </w:rPr>
    </w:lvl>
    <w:lvl w:ilvl="1">
      <w:start w:val="1"/>
      <w:numFmt w:val="decimal"/>
      <w:lvlText w:val="%2)"/>
      <w:lvlJc w:val="left"/>
      <w:pPr>
        <w:tabs>
          <w:tab w:val="num" w:pos="924"/>
        </w:tabs>
        <w:ind w:left="924" w:hanging="564"/>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457708D"/>
    <w:multiLevelType w:val="singleLevel"/>
    <w:tmpl w:val="0415000F"/>
    <w:lvl w:ilvl="0">
      <w:start w:val="1"/>
      <w:numFmt w:val="decimal"/>
      <w:lvlText w:val="%1."/>
      <w:lvlJc w:val="left"/>
      <w:pPr>
        <w:tabs>
          <w:tab w:val="num" w:pos="360"/>
        </w:tabs>
        <w:ind w:left="360" w:hanging="360"/>
      </w:pPr>
    </w:lvl>
  </w:abstractNum>
  <w:abstractNum w:abstractNumId="6" w15:restartNumberingAfterBreak="0">
    <w:nsid w:val="17097360"/>
    <w:multiLevelType w:val="hybridMultilevel"/>
    <w:tmpl w:val="E1DC59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F024029"/>
    <w:multiLevelType w:val="hybridMultilevel"/>
    <w:tmpl w:val="18EA31B0"/>
    <w:lvl w:ilvl="0" w:tplc="8F6A4CCA">
      <w:start w:val="3"/>
      <w:numFmt w:val="decimal"/>
      <w:lvlText w:val="%1."/>
      <w:lvlJc w:val="left"/>
      <w:pPr>
        <w:tabs>
          <w:tab w:val="num" w:pos="720"/>
        </w:tabs>
        <w:ind w:left="720" w:hanging="360"/>
      </w:pPr>
      <w:rPr>
        <w:rFonts w:hint="default"/>
      </w:rPr>
    </w:lvl>
    <w:lvl w:ilvl="1" w:tplc="542ED02C">
      <w:start w:val="3"/>
      <w:numFmt w:val="bullet"/>
      <w:lvlText w:val="-"/>
      <w:lvlJc w:val="left"/>
      <w:pPr>
        <w:tabs>
          <w:tab w:val="num" w:pos="1440"/>
        </w:tabs>
        <w:ind w:left="1440" w:hanging="360"/>
      </w:pPr>
      <w:rPr>
        <w:rFonts w:ascii="Times New Roman" w:eastAsia="Times New Roman" w:hAnsi="Times New Roman" w:cs="Times New Roman" w:hint="default"/>
      </w:rPr>
    </w:lvl>
    <w:lvl w:ilvl="2" w:tplc="E3EEE86E" w:tentative="1">
      <w:start w:val="1"/>
      <w:numFmt w:val="lowerRoman"/>
      <w:lvlText w:val="%3."/>
      <w:lvlJc w:val="right"/>
      <w:pPr>
        <w:tabs>
          <w:tab w:val="num" w:pos="2160"/>
        </w:tabs>
        <w:ind w:left="2160" w:hanging="180"/>
      </w:pPr>
    </w:lvl>
    <w:lvl w:ilvl="3" w:tplc="8826A8EC" w:tentative="1">
      <w:start w:val="1"/>
      <w:numFmt w:val="decimal"/>
      <w:lvlText w:val="%4."/>
      <w:lvlJc w:val="left"/>
      <w:pPr>
        <w:tabs>
          <w:tab w:val="num" w:pos="2880"/>
        </w:tabs>
        <w:ind w:left="2880" w:hanging="360"/>
      </w:pPr>
    </w:lvl>
    <w:lvl w:ilvl="4" w:tplc="E3781C98" w:tentative="1">
      <w:start w:val="1"/>
      <w:numFmt w:val="lowerLetter"/>
      <w:lvlText w:val="%5."/>
      <w:lvlJc w:val="left"/>
      <w:pPr>
        <w:tabs>
          <w:tab w:val="num" w:pos="3600"/>
        </w:tabs>
        <w:ind w:left="3600" w:hanging="360"/>
      </w:pPr>
    </w:lvl>
    <w:lvl w:ilvl="5" w:tplc="4E1C02F0" w:tentative="1">
      <w:start w:val="1"/>
      <w:numFmt w:val="lowerRoman"/>
      <w:lvlText w:val="%6."/>
      <w:lvlJc w:val="right"/>
      <w:pPr>
        <w:tabs>
          <w:tab w:val="num" w:pos="4320"/>
        </w:tabs>
        <w:ind w:left="4320" w:hanging="180"/>
      </w:pPr>
    </w:lvl>
    <w:lvl w:ilvl="6" w:tplc="EF7020EE" w:tentative="1">
      <w:start w:val="1"/>
      <w:numFmt w:val="decimal"/>
      <w:lvlText w:val="%7."/>
      <w:lvlJc w:val="left"/>
      <w:pPr>
        <w:tabs>
          <w:tab w:val="num" w:pos="5040"/>
        </w:tabs>
        <w:ind w:left="5040" w:hanging="360"/>
      </w:pPr>
    </w:lvl>
    <w:lvl w:ilvl="7" w:tplc="D66EE490" w:tentative="1">
      <w:start w:val="1"/>
      <w:numFmt w:val="lowerLetter"/>
      <w:lvlText w:val="%8."/>
      <w:lvlJc w:val="left"/>
      <w:pPr>
        <w:tabs>
          <w:tab w:val="num" w:pos="5760"/>
        </w:tabs>
        <w:ind w:left="5760" w:hanging="360"/>
      </w:pPr>
    </w:lvl>
    <w:lvl w:ilvl="8" w:tplc="17707E22" w:tentative="1">
      <w:start w:val="1"/>
      <w:numFmt w:val="lowerRoman"/>
      <w:lvlText w:val="%9."/>
      <w:lvlJc w:val="right"/>
      <w:pPr>
        <w:tabs>
          <w:tab w:val="num" w:pos="6480"/>
        </w:tabs>
        <w:ind w:left="6480" w:hanging="180"/>
      </w:pPr>
    </w:lvl>
  </w:abstractNum>
  <w:abstractNum w:abstractNumId="8" w15:restartNumberingAfterBreak="0">
    <w:nsid w:val="40B70148"/>
    <w:multiLevelType w:val="hybridMultilevel"/>
    <w:tmpl w:val="9A484908"/>
    <w:lvl w:ilvl="0" w:tplc="8A7C4E16">
      <w:start w:val="1"/>
      <w:numFmt w:val="decimal"/>
      <w:lvlText w:val="%1."/>
      <w:lvlJc w:val="left"/>
      <w:pPr>
        <w:tabs>
          <w:tab w:val="num" w:pos="720"/>
        </w:tabs>
        <w:ind w:left="720" w:hanging="360"/>
      </w:pPr>
    </w:lvl>
    <w:lvl w:ilvl="1" w:tplc="1186AB42" w:tentative="1">
      <w:start w:val="1"/>
      <w:numFmt w:val="lowerLetter"/>
      <w:lvlText w:val="%2."/>
      <w:lvlJc w:val="left"/>
      <w:pPr>
        <w:tabs>
          <w:tab w:val="num" w:pos="1440"/>
        </w:tabs>
        <w:ind w:left="1440" w:hanging="360"/>
      </w:pPr>
    </w:lvl>
    <w:lvl w:ilvl="2" w:tplc="758CF87C" w:tentative="1">
      <w:start w:val="1"/>
      <w:numFmt w:val="lowerRoman"/>
      <w:lvlText w:val="%3."/>
      <w:lvlJc w:val="right"/>
      <w:pPr>
        <w:tabs>
          <w:tab w:val="num" w:pos="2160"/>
        </w:tabs>
        <w:ind w:left="2160" w:hanging="180"/>
      </w:pPr>
    </w:lvl>
    <w:lvl w:ilvl="3" w:tplc="6560A02C" w:tentative="1">
      <w:start w:val="1"/>
      <w:numFmt w:val="decimal"/>
      <w:lvlText w:val="%4."/>
      <w:lvlJc w:val="left"/>
      <w:pPr>
        <w:tabs>
          <w:tab w:val="num" w:pos="2880"/>
        </w:tabs>
        <w:ind w:left="2880" w:hanging="360"/>
      </w:pPr>
    </w:lvl>
    <w:lvl w:ilvl="4" w:tplc="2284A6D8" w:tentative="1">
      <w:start w:val="1"/>
      <w:numFmt w:val="lowerLetter"/>
      <w:lvlText w:val="%5."/>
      <w:lvlJc w:val="left"/>
      <w:pPr>
        <w:tabs>
          <w:tab w:val="num" w:pos="3600"/>
        </w:tabs>
        <w:ind w:left="3600" w:hanging="360"/>
      </w:pPr>
    </w:lvl>
    <w:lvl w:ilvl="5" w:tplc="20C6BF74" w:tentative="1">
      <w:start w:val="1"/>
      <w:numFmt w:val="lowerRoman"/>
      <w:lvlText w:val="%6."/>
      <w:lvlJc w:val="right"/>
      <w:pPr>
        <w:tabs>
          <w:tab w:val="num" w:pos="4320"/>
        </w:tabs>
        <w:ind w:left="4320" w:hanging="180"/>
      </w:pPr>
    </w:lvl>
    <w:lvl w:ilvl="6" w:tplc="80105D1A" w:tentative="1">
      <w:start w:val="1"/>
      <w:numFmt w:val="decimal"/>
      <w:lvlText w:val="%7."/>
      <w:lvlJc w:val="left"/>
      <w:pPr>
        <w:tabs>
          <w:tab w:val="num" w:pos="5040"/>
        </w:tabs>
        <w:ind w:left="5040" w:hanging="360"/>
      </w:pPr>
    </w:lvl>
    <w:lvl w:ilvl="7" w:tplc="3ADA2A42" w:tentative="1">
      <w:start w:val="1"/>
      <w:numFmt w:val="lowerLetter"/>
      <w:lvlText w:val="%8."/>
      <w:lvlJc w:val="left"/>
      <w:pPr>
        <w:tabs>
          <w:tab w:val="num" w:pos="5760"/>
        </w:tabs>
        <w:ind w:left="5760" w:hanging="360"/>
      </w:pPr>
    </w:lvl>
    <w:lvl w:ilvl="8" w:tplc="90549452" w:tentative="1">
      <w:start w:val="1"/>
      <w:numFmt w:val="lowerRoman"/>
      <w:lvlText w:val="%9."/>
      <w:lvlJc w:val="right"/>
      <w:pPr>
        <w:tabs>
          <w:tab w:val="num" w:pos="6480"/>
        </w:tabs>
        <w:ind w:left="6480" w:hanging="180"/>
      </w:pPr>
    </w:lvl>
  </w:abstractNum>
  <w:abstractNum w:abstractNumId="9" w15:restartNumberingAfterBreak="0">
    <w:nsid w:val="40BA5549"/>
    <w:multiLevelType w:val="hybridMultilevel"/>
    <w:tmpl w:val="4AC27A32"/>
    <w:lvl w:ilvl="0" w:tplc="B89242E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4C5E0366"/>
    <w:multiLevelType w:val="hybridMultilevel"/>
    <w:tmpl w:val="9C0020B0"/>
    <w:lvl w:ilvl="0" w:tplc="243EB37C">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4DDC44DC"/>
    <w:multiLevelType w:val="singleLevel"/>
    <w:tmpl w:val="0415000F"/>
    <w:lvl w:ilvl="0">
      <w:start w:val="1"/>
      <w:numFmt w:val="decimal"/>
      <w:lvlText w:val="%1."/>
      <w:lvlJc w:val="left"/>
      <w:pPr>
        <w:tabs>
          <w:tab w:val="num" w:pos="360"/>
        </w:tabs>
        <w:ind w:left="360" w:hanging="360"/>
      </w:pPr>
      <w:rPr>
        <w:rFonts w:hint="default"/>
      </w:rPr>
    </w:lvl>
  </w:abstractNum>
  <w:abstractNum w:abstractNumId="12" w15:restartNumberingAfterBreak="0">
    <w:nsid w:val="4F3144D6"/>
    <w:multiLevelType w:val="hybridMultilevel"/>
    <w:tmpl w:val="235AA2DE"/>
    <w:lvl w:ilvl="0" w:tplc="04150017">
      <w:start w:val="1"/>
      <w:numFmt w:val="lowerLetter"/>
      <w:lvlText w:val="%1)"/>
      <w:lvlJc w:val="left"/>
      <w:pPr>
        <w:ind w:left="1050" w:hanging="360"/>
      </w:pPr>
    </w:lvl>
    <w:lvl w:ilvl="1" w:tplc="04150019" w:tentative="1">
      <w:start w:val="1"/>
      <w:numFmt w:val="lowerLetter"/>
      <w:lvlText w:val="%2."/>
      <w:lvlJc w:val="left"/>
      <w:pPr>
        <w:ind w:left="1770" w:hanging="360"/>
      </w:pPr>
    </w:lvl>
    <w:lvl w:ilvl="2" w:tplc="0415001B" w:tentative="1">
      <w:start w:val="1"/>
      <w:numFmt w:val="lowerRoman"/>
      <w:lvlText w:val="%3."/>
      <w:lvlJc w:val="right"/>
      <w:pPr>
        <w:ind w:left="2490" w:hanging="180"/>
      </w:pPr>
    </w:lvl>
    <w:lvl w:ilvl="3" w:tplc="0415000F" w:tentative="1">
      <w:start w:val="1"/>
      <w:numFmt w:val="decimal"/>
      <w:lvlText w:val="%4."/>
      <w:lvlJc w:val="left"/>
      <w:pPr>
        <w:ind w:left="3210" w:hanging="360"/>
      </w:pPr>
    </w:lvl>
    <w:lvl w:ilvl="4" w:tplc="04150019" w:tentative="1">
      <w:start w:val="1"/>
      <w:numFmt w:val="lowerLetter"/>
      <w:lvlText w:val="%5."/>
      <w:lvlJc w:val="left"/>
      <w:pPr>
        <w:ind w:left="3930" w:hanging="360"/>
      </w:pPr>
    </w:lvl>
    <w:lvl w:ilvl="5" w:tplc="0415001B" w:tentative="1">
      <w:start w:val="1"/>
      <w:numFmt w:val="lowerRoman"/>
      <w:lvlText w:val="%6."/>
      <w:lvlJc w:val="right"/>
      <w:pPr>
        <w:ind w:left="4650" w:hanging="180"/>
      </w:pPr>
    </w:lvl>
    <w:lvl w:ilvl="6" w:tplc="0415000F" w:tentative="1">
      <w:start w:val="1"/>
      <w:numFmt w:val="decimal"/>
      <w:lvlText w:val="%7."/>
      <w:lvlJc w:val="left"/>
      <w:pPr>
        <w:ind w:left="5370" w:hanging="360"/>
      </w:pPr>
    </w:lvl>
    <w:lvl w:ilvl="7" w:tplc="04150019" w:tentative="1">
      <w:start w:val="1"/>
      <w:numFmt w:val="lowerLetter"/>
      <w:lvlText w:val="%8."/>
      <w:lvlJc w:val="left"/>
      <w:pPr>
        <w:ind w:left="6090" w:hanging="360"/>
      </w:pPr>
    </w:lvl>
    <w:lvl w:ilvl="8" w:tplc="0415001B" w:tentative="1">
      <w:start w:val="1"/>
      <w:numFmt w:val="lowerRoman"/>
      <w:lvlText w:val="%9."/>
      <w:lvlJc w:val="right"/>
      <w:pPr>
        <w:ind w:left="6810" w:hanging="180"/>
      </w:pPr>
    </w:lvl>
  </w:abstractNum>
  <w:abstractNum w:abstractNumId="13" w15:restartNumberingAfterBreak="0">
    <w:nsid w:val="4FDA31E0"/>
    <w:multiLevelType w:val="hybridMultilevel"/>
    <w:tmpl w:val="502899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D896E6E"/>
    <w:multiLevelType w:val="hybridMultilevel"/>
    <w:tmpl w:val="0C3E0F4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0C51529"/>
    <w:multiLevelType w:val="hybridMultilevel"/>
    <w:tmpl w:val="FB3E253E"/>
    <w:lvl w:ilvl="0" w:tplc="B89242E0">
      <w:start w:val="1"/>
      <w:numFmt w:val="bullet"/>
      <w:lvlText w:val=""/>
      <w:lvlJc w:val="left"/>
      <w:pPr>
        <w:ind w:left="770" w:hanging="360"/>
      </w:pPr>
      <w:rPr>
        <w:rFonts w:ascii="Symbol" w:hAnsi="Symbol"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16" w15:restartNumberingAfterBreak="0">
    <w:nsid w:val="70D208FE"/>
    <w:multiLevelType w:val="hybridMultilevel"/>
    <w:tmpl w:val="74AE946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74E24555"/>
    <w:multiLevelType w:val="hybridMultilevel"/>
    <w:tmpl w:val="07F6D19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7DF73310"/>
    <w:multiLevelType w:val="hybridMultilevel"/>
    <w:tmpl w:val="64EC2C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num>
  <w:num w:numId="2">
    <w:abstractNumId w:val="5"/>
  </w:num>
  <w:num w:numId="3">
    <w:abstractNumId w:val="3"/>
  </w:num>
  <w:num w:numId="4">
    <w:abstractNumId w:val="0"/>
  </w:num>
  <w:num w:numId="5">
    <w:abstractNumId w:val="8"/>
  </w:num>
  <w:num w:numId="6">
    <w:abstractNumId w:val="11"/>
  </w:num>
  <w:num w:numId="7">
    <w:abstractNumId w:val="6"/>
  </w:num>
  <w:num w:numId="8">
    <w:abstractNumId w:val="2"/>
  </w:num>
  <w:num w:numId="9">
    <w:abstractNumId w:val="13"/>
  </w:num>
  <w:num w:numId="10">
    <w:abstractNumId w:val="12"/>
  </w:num>
  <w:num w:numId="11">
    <w:abstractNumId w:val="1"/>
  </w:num>
  <w:num w:numId="12">
    <w:abstractNumId w:val="16"/>
  </w:num>
  <w:num w:numId="13">
    <w:abstractNumId w:val="14"/>
  </w:num>
  <w:num w:numId="14">
    <w:abstractNumId w:val="17"/>
  </w:num>
  <w:num w:numId="15">
    <w:abstractNumId w:val="4"/>
  </w:num>
  <w:num w:numId="16">
    <w:abstractNumId w:val="18"/>
  </w:num>
  <w:num w:numId="17">
    <w:abstractNumId w:val="10"/>
  </w:num>
  <w:num w:numId="18">
    <w:abstractNumId w:val="9"/>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894343"/>
    <w:rsid w:val="00002A37"/>
    <w:rsid w:val="00010BEC"/>
    <w:rsid w:val="00033965"/>
    <w:rsid w:val="00096BE8"/>
    <w:rsid w:val="000C2A21"/>
    <w:rsid w:val="000D3201"/>
    <w:rsid w:val="000E5AFE"/>
    <w:rsid w:val="000F28C9"/>
    <w:rsid w:val="001272F1"/>
    <w:rsid w:val="001328A7"/>
    <w:rsid w:val="001356D0"/>
    <w:rsid w:val="00153631"/>
    <w:rsid w:val="00167942"/>
    <w:rsid w:val="00184FE6"/>
    <w:rsid w:val="001F5FAB"/>
    <w:rsid w:val="0022057D"/>
    <w:rsid w:val="002309A7"/>
    <w:rsid w:val="0023607C"/>
    <w:rsid w:val="0025246D"/>
    <w:rsid w:val="002C0957"/>
    <w:rsid w:val="002C29AF"/>
    <w:rsid w:val="003134D7"/>
    <w:rsid w:val="00351114"/>
    <w:rsid w:val="00392D98"/>
    <w:rsid w:val="003946D5"/>
    <w:rsid w:val="003F5D2A"/>
    <w:rsid w:val="00400E90"/>
    <w:rsid w:val="004522ED"/>
    <w:rsid w:val="004C1E45"/>
    <w:rsid w:val="004C251F"/>
    <w:rsid w:val="004D4FF6"/>
    <w:rsid w:val="004E2923"/>
    <w:rsid w:val="004E641F"/>
    <w:rsid w:val="0050038E"/>
    <w:rsid w:val="00546E48"/>
    <w:rsid w:val="005523EC"/>
    <w:rsid w:val="00555153"/>
    <w:rsid w:val="005D7928"/>
    <w:rsid w:val="005F6B2A"/>
    <w:rsid w:val="00687568"/>
    <w:rsid w:val="006D405C"/>
    <w:rsid w:val="00744A49"/>
    <w:rsid w:val="0075231C"/>
    <w:rsid w:val="00757C4D"/>
    <w:rsid w:val="00765FE9"/>
    <w:rsid w:val="007C580B"/>
    <w:rsid w:val="007E4DD9"/>
    <w:rsid w:val="00872FE1"/>
    <w:rsid w:val="00876CB8"/>
    <w:rsid w:val="008846F5"/>
    <w:rsid w:val="00894343"/>
    <w:rsid w:val="008950A4"/>
    <w:rsid w:val="008963C2"/>
    <w:rsid w:val="00931FA9"/>
    <w:rsid w:val="009E0C02"/>
    <w:rsid w:val="009F513D"/>
    <w:rsid w:val="00A0444D"/>
    <w:rsid w:val="00A33AD2"/>
    <w:rsid w:val="00A372C0"/>
    <w:rsid w:val="00A872C2"/>
    <w:rsid w:val="00AE3C7C"/>
    <w:rsid w:val="00B038BC"/>
    <w:rsid w:val="00B41840"/>
    <w:rsid w:val="00B42450"/>
    <w:rsid w:val="00B57BF9"/>
    <w:rsid w:val="00BA5A1D"/>
    <w:rsid w:val="00BA5B53"/>
    <w:rsid w:val="00BB2A42"/>
    <w:rsid w:val="00BB2C0C"/>
    <w:rsid w:val="00BE6BED"/>
    <w:rsid w:val="00C03507"/>
    <w:rsid w:val="00CA37A3"/>
    <w:rsid w:val="00CC45B6"/>
    <w:rsid w:val="00D95D83"/>
    <w:rsid w:val="00DC1B9B"/>
    <w:rsid w:val="00E46298"/>
    <w:rsid w:val="00E54956"/>
    <w:rsid w:val="00EB6AF2"/>
    <w:rsid w:val="00EC0FA7"/>
    <w:rsid w:val="00EF6AFC"/>
    <w:rsid w:val="00F075C4"/>
    <w:rsid w:val="00F81D6D"/>
    <w:rsid w:val="00FE3D43"/>
    <w:rsid w:val="00FF22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CBA8335-76B8-4928-B144-B0613ED34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72FE1"/>
    <w:rPr>
      <w:sz w:val="24"/>
      <w:szCs w:val="24"/>
    </w:rPr>
  </w:style>
  <w:style w:type="paragraph" w:styleId="Nagwek1">
    <w:name w:val="heading 1"/>
    <w:basedOn w:val="Normalny"/>
    <w:next w:val="Normalny"/>
    <w:link w:val="Nagwek1Znak"/>
    <w:uiPriority w:val="9"/>
    <w:qFormat/>
    <w:rsid w:val="0025246D"/>
    <w:pPr>
      <w:keepNext/>
      <w:spacing w:before="240" w:after="60"/>
      <w:outlineLvl w:val="0"/>
    </w:pPr>
    <w:rPr>
      <w:rFonts w:ascii="Cambria" w:hAnsi="Cambria"/>
      <w:b/>
      <w:bCs/>
      <w:kern w:val="32"/>
      <w:sz w:val="32"/>
      <w:szCs w:val="32"/>
    </w:rPr>
  </w:style>
  <w:style w:type="paragraph" w:styleId="Nagwek2">
    <w:name w:val="heading 2"/>
    <w:basedOn w:val="Normalny"/>
    <w:next w:val="Normalny"/>
    <w:qFormat/>
    <w:rsid w:val="00872FE1"/>
    <w:pPr>
      <w:keepNext/>
      <w:jc w:val="center"/>
      <w:outlineLvl w:val="1"/>
    </w:pPr>
    <w:rPr>
      <w:b/>
      <w:sz w:val="28"/>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semiHidden/>
    <w:rsid w:val="00872FE1"/>
    <w:pPr>
      <w:spacing w:line="360" w:lineRule="auto"/>
      <w:jc w:val="both"/>
    </w:pPr>
  </w:style>
  <w:style w:type="paragraph" w:styleId="Tytu">
    <w:name w:val="Title"/>
    <w:basedOn w:val="Normalny"/>
    <w:qFormat/>
    <w:rsid w:val="00872FE1"/>
    <w:pPr>
      <w:spacing w:line="360" w:lineRule="auto"/>
      <w:jc w:val="center"/>
    </w:pPr>
    <w:rPr>
      <w:b/>
      <w:sz w:val="28"/>
    </w:rPr>
  </w:style>
  <w:style w:type="character" w:styleId="Odwoaniedokomentarza">
    <w:name w:val="annotation reference"/>
    <w:uiPriority w:val="99"/>
    <w:semiHidden/>
    <w:unhideWhenUsed/>
    <w:rsid w:val="002309A7"/>
    <w:rPr>
      <w:sz w:val="16"/>
      <w:szCs w:val="16"/>
    </w:rPr>
  </w:style>
  <w:style w:type="paragraph" w:styleId="Tekstkomentarza">
    <w:name w:val="annotation text"/>
    <w:basedOn w:val="Normalny"/>
    <w:link w:val="TekstkomentarzaZnak"/>
    <w:uiPriority w:val="99"/>
    <w:semiHidden/>
    <w:unhideWhenUsed/>
    <w:rsid w:val="002309A7"/>
    <w:rPr>
      <w:sz w:val="20"/>
      <w:szCs w:val="20"/>
    </w:rPr>
  </w:style>
  <w:style w:type="character" w:customStyle="1" w:styleId="TekstkomentarzaZnak">
    <w:name w:val="Tekst komentarza Znak"/>
    <w:basedOn w:val="Domylnaczcionkaakapitu"/>
    <w:link w:val="Tekstkomentarza"/>
    <w:uiPriority w:val="99"/>
    <w:semiHidden/>
    <w:rsid w:val="002309A7"/>
  </w:style>
  <w:style w:type="paragraph" w:styleId="Tematkomentarza">
    <w:name w:val="annotation subject"/>
    <w:basedOn w:val="Tekstkomentarza"/>
    <w:next w:val="Tekstkomentarza"/>
    <w:link w:val="TematkomentarzaZnak"/>
    <w:uiPriority w:val="99"/>
    <w:semiHidden/>
    <w:unhideWhenUsed/>
    <w:rsid w:val="002309A7"/>
    <w:rPr>
      <w:b/>
      <w:bCs/>
    </w:rPr>
  </w:style>
  <w:style w:type="character" w:customStyle="1" w:styleId="TematkomentarzaZnak">
    <w:name w:val="Temat komentarza Znak"/>
    <w:link w:val="Tematkomentarza"/>
    <w:uiPriority w:val="99"/>
    <w:semiHidden/>
    <w:rsid w:val="002309A7"/>
    <w:rPr>
      <w:b/>
      <w:bCs/>
    </w:rPr>
  </w:style>
  <w:style w:type="paragraph" w:styleId="Tekstdymka">
    <w:name w:val="Balloon Text"/>
    <w:basedOn w:val="Normalny"/>
    <w:link w:val="TekstdymkaZnak"/>
    <w:uiPriority w:val="99"/>
    <w:semiHidden/>
    <w:unhideWhenUsed/>
    <w:rsid w:val="002309A7"/>
    <w:rPr>
      <w:rFonts w:ascii="Tahoma" w:hAnsi="Tahoma"/>
      <w:sz w:val="16"/>
      <w:szCs w:val="16"/>
    </w:rPr>
  </w:style>
  <w:style w:type="character" w:customStyle="1" w:styleId="TekstdymkaZnak">
    <w:name w:val="Tekst dymka Znak"/>
    <w:link w:val="Tekstdymka"/>
    <w:uiPriority w:val="99"/>
    <w:semiHidden/>
    <w:rsid w:val="002309A7"/>
    <w:rPr>
      <w:rFonts w:ascii="Tahoma" w:hAnsi="Tahoma" w:cs="Tahoma"/>
      <w:sz w:val="16"/>
      <w:szCs w:val="16"/>
    </w:rPr>
  </w:style>
  <w:style w:type="character" w:customStyle="1" w:styleId="Nagwek1Znak">
    <w:name w:val="Nagłówek 1 Znak"/>
    <w:link w:val="Nagwek1"/>
    <w:uiPriority w:val="9"/>
    <w:rsid w:val="0025246D"/>
    <w:rPr>
      <w:rFonts w:ascii="Cambria" w:eastAsia="Times New Roman" w:hAnsi="Cambria" w:cs="Times New Roman"/>
      <w:b/>
      <w:bCs/>
      <w:kern w:val="32"/>
      <w:sz w:val="32"/>
      <w:szCs w:val="32"/>
    </w:rPr>
  </w:style>
  <w:style w:type="paragraph" w:customStyle="1" w:styleId="Nagwek10">
    <w:name w:val="Nagłówek1"/>
    <w:basedOn w:val="Normalny"/>
    <w:next w:val="Tekstpodstawowy"/>
    <w:rsid w:val="00096BE8"/>
    <w:pPr>
      <w:keepNext/>
      <w:widowControl w:val="0"/>
      <w:suppressAutoHyphens/>
      <w:spacing w:before="240" w:after="120"/>
    </w:pPr>
    <w:rPr>
      <w:rFonts w:ascii="Arial" w:eastAsia="Microsoft YaHei" w:hAnsi="Arial" w:cs="Arial"/>
      <w:kern w:val="1"/>
      <w:sz w:val="28"/>
      <w:szCs w:val="28"/>
      <w:lang w:eastAsia="hi-IN" w:bidi="hi-IN"/>
    </w:rPr>
  </w:style>
  <w:style w:type="paragraph" w:styleId="Nagwek">
    <w:name w:val="header"/>
    <w:basedOn w:val="Normalny"/>
    <w:link w:val="NagwekZnak"/>
    <w:uiPriority w:val="99"/>
    <w:unhideWhenUsed/>
    <w:rsid w:val="00A33AD2"/>
    <w:pPr>
      <w:tabs>
        <w:tab w:val="center" w:pos="4536"/>
        <w:tab w:val="right" w:pos="9072"/>
      </w:tabs>
    </w:pPr>
  </w:style>
  <w:style w:type="character" w:customStyle="1" w:styleId="NagwekZnak">
    <w:name w:val="Nagłówek Znak"/>
    <w:link w:val="Nagwek"/>
    <w:uiPriority w:val="99"/>
    <w:rsid w:val="00A33AD2"/>
    <w:rPr>
      <w:sz w:val="24"/>
      <w:szCs w:val="24"/>
    </w:rPr>
  </w:style>
  <w:style w:type="paragraph" w:styleId="Stopka">
    <w:name w:val="footer"/>
    <w:basedOn w:val="Normalny"/>
    <w:link w:val="StopkaZnak"/>
    <w:uiPriority w:val="99"/>
    <w:unhideWhenUsed/>
    <w:rsid w:val="00A33AD2"/>
    <w:pPr>
      <w:tabs>
        <w:tab w:val="center" w:pos="4536"/>
        <w:tab w:val="right" w:pos="9072"/>
      </w:tabs>
    </w:pPr>
  </w:style>
  <w:style w:type="character" w:customStyle="1" w:styleId="StopkaZnak">
    <w:name w:val="Stopka Znak"/>
    <w:link w:val="Stopka"/>
    <w:uiPriority w:val="99"/>
    <w:rsid w:val="00A33AD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1163</Words>
  <Characters>6980</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UCHWAŁA NR III/12/III/2011</vt:lpstr>
    </vt:vector>
  </TitlesOfParts>
  <Company>UM</Company>
  <LinksUpToDate>false</LinksUpToDate>
  <CharactersWithSpaces>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UCHWAŁA NR III/12/III/2011</dc:title>
  <dc:creator>user</dc:creator>
  <cp:lastModifiedBy>krzdro</cp:lastModifiedBy>
  <cp:revision>8</cp:revision>
  <cp:lastPrinted>2024-09-24T08:41:00Z</cp:lastPrinted>
  <dcterms:created xsi:type="dcterms:W3CDTF">2024-09-25T08:32:00Z</dcterms:created>
  <dcterms:modified xsi:type="dcterms:W3CDTF">2024-09-25T12:26:00Z</dcterms:modified>
</cp:coreProperties>
</file>